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819" w:rsidRDefault="00182819">
      <w:pPr>
        <w:suppressAutoHyphens w:val="0"/>
        <w:spacing w:after="200" w:line="276" w:lineRule="auto"/>
        <w:rPr>
          <w:b/>
          <w:sz w:val="32"/>
          <w:szCs w:val="32"/>
          <w:lang w:val="uk-UA"/>
        </w:rPr>
      </w:pPr>
      <w:r>
        <w:rPr>
          <w:b/>
          <w:noProof/>
          <w:sz w:val="32"/>
          <w:szCs w:val="32"/>
          <w:lang w:eastAsia="ru-RU"/>
        </w:rPr>
        <w:drawing>
          <wp:inline distT="0" distB="0" distL="0" distR="0">
            <wp:extent cx="6926783" cy="9889067"/>
            <wp:effectExtent l="19050" t="0" r="7417" b="0"/>
            <wp:docPr id="6" name="Рисунок 1" descr="C:\Users\1\Pictures\ControlCenter4\Scan\CCI09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ControlCenter4\Scan\CCI09072018.jpg"/>
                    <pic:cNvPicPr>
                      <a:picLocks noChangeAspect="1" noChangeArrowheads="1"/>
                    </pic:cNvPicPr>
                  </pic:nvPicPr>
                  <pic:blipFill>
                    <a:blip r:embed="rId5" cstate="print"/>
                    <a:srcRect/>
                    <a:stretch>
                      <a:fillRect/>
                    </a:stretch>
                  </pic:blipFill>
                  <pic:spPr bwMode="auto">
                    <a:xfrm>
                      <a:off x="0" y="0"/>
                      <a:ext cx="6929251" cy="9892591"/>
                    </a:xfrm>
                    <a:prstGeom prst="rect">
                      <a:avLst/>
                    </a:prstGeom>
                    <a:noFill/>
                    <a:ln w="9525">
                      <a:noFill/>
                      <a:miter lim="800000"/>
                      <a:headEnd/>
                      <a:tailEnd/>
                    </a:ln>
                  </pic:spPr>
                </pic:pic>
              </a:graphicData>
            </a:graphic>
          </wp:inline>
        </w:drawing>
      </w:r>
    </w:p>
    <w:p w:rsidR="00182819" w:rsidRDefault="00182819">
      <w:pPr>
        <w:suppressAutoHyphens w:val="0"/>
        <w:spacing w:after="200" w:line="276" w:lineRule="auto"/>
        <w:rPr>
          <w:b/>
          <w:sz w:val="32"/>
          <w:szCs w:val="32"/>
          <w:lang w:val="uk-UA"/>
        </w:rPr>
      </w:pPr>
      <w:r>
        <w:rPr>
          <w:b/>
          <w:noProof/>
          <w:sz w:val="32"/>
          <w:szCs w:val="32"/>
          <w:lang w:eastAsia="ru-RU"/>
        </w:rPr>
        <w:lastRenderedPageBreak/>
        <w:drawing>
          <wp:inline distT="0" distB="0" distL="0" distR="0">
            <wp:extent cx="6930390" cy="9894217"/>
            <wp:effectExtent l="19050" t="0" r="3810" b="0"/>
            <wp:docPr id="7" name="Рисунок 2" descr="C:\Users\1\Pictures\ControlCenter4\Scan\CCI09072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ControlCenter4\Scan\CCI09072018_0001.jpg"/>
                    <pic:cNvPicPr>
                      <a:picLocks noChangeAspect="1" noChangeArrowheads="1"/>
                    </pic:cNvPicPr>
                  </pic:nvPicPr>
                  <pic:blipFill>
                    <a:blip r:embed="rId6" cstate="print"/>
                    <a:srcRect/>
                    <a:stretch>
                      <a:fillRect/>
                    </a:stretch>
                  </pic:blipFill>
                  <pic:spPr bwMode="auto">
                    <a:xfrm>
                      <a:off x="0" y="0"/>
                      <a:ext cx="6930390" cy="9894217"/>
                    </a:xfrm>
                    <a:prstGeom prst="rect">
                      <a:avLst/>
                    </a:prstGeom>
                    <a:noFill/>
                    <a:ln w="9525">
                      <a:noFill/>
                      <a:miter lim="800000"/>
                      <a:headEnd/>
                      <a:tailEnd/>
                    </a:ln>
                  </pic:spPr>
                </pic:pic>
              </a:graphicData>
            </a:graphic>
          </wp:inline>
        </w:drawing>
      </w:r>
    </w:p>
    <w:p w:rsidR="001A6855" w:rsidRDefault="001A6855" w:rsidP="00182819">
      <w:pPr>
        <w:autoSpaceDE w:val="0"/>
        <w:autoSpaceDN w:val="0"/>
        <w:ind w:left="1276"/>
        <w:jc w:val="right"/>
        <w:rPr>
          <w:sz w:val="28"/>
          <w:szCs w:val="32"/>
          <w:lang w:val="uk-UA"/>
        </w:rPr>
      </w:pPr>
    </w:p>
    <w:p w:rsidR="001A6855" w:rsidRDefault="001A6855" w:rsidP="00182819">
      <w:pPr>
        <w:autoSpaceDE w:val="0"/>
        <w:autoSpaceDN w:val="0"/>
        <w:ind w:left="1276"/>
        <w:jc w:val="right"/>
        <w:rPr>
          <w:sz w:val="22"/>
          <w:lang w:val="uk-UA"/>
        </w:rPr>
      </w:pPr>
      <w:r>
        <w:rPr>
          <w:sz w:val="28"/>
          <w:szCs w:val="32"/>
          <w:lang w:val="uk-UA"/>
        </w:rPr>
        <w:t xml:space="preserve">                                                                               </w:t>
      </w:r>
      <w:r>
        <w:rPr>
          <w:szCs w:val="28"/>
          <w:lang w:val="uk-UA"/>
        </w:rPr>
        <w:t xml:space="preserve">                                                              </w:t>
      </w:r>
      <w:r>
        <w:rPr>
          <w:sz w:val="22"/>
          <w:lang w:val="uk-UA"/>
        </w:rPr>
        <w:t xml:space="preserve">                          </w:t>
      </w:r>
    </w:p>
    <w:p w:rsidR="001A6855" w:rsidRDefault="001A6855" w:rsidP="00182819">
      <w:pPr>
        <w:autoSpaceDE w:val="0"/>
        <w:autoSpaceDN w:val="0"/>
        <w:ind w:left="1276"/>
        <w:jc w:val="right"/>
        <w:rPr>
          <w:sz w:val="22"/>
          <w:lang w:val="uk-UA"/>
        </w:rPr>
      </w:pPr>
    </w:p>
    <w:p w:rsidR="001A6855" w:rsidRDefault="001A6855" w:rsidP="00182819">
      <w:pPr>
        <w:autoSpaceDE w:val="0"/>
        <w:autoSpaceDN w:val="0"/>
        <w:ind w:left="1276"/>
        <w:jc w:val="right"/>
        <w:rPr>
          <w:szCs w:val="28"/>
          <w:lang w:val="uk-UA"/>
        </w:rPr>
      </w:pPr>
      <w:r>
        <w:rPr>
          <w:szCs w:val="28"/>
          <w:lang w:val="uk-UA"/>
        </w:rPr>
        <w:t>ЗАТВЕРДЖЕНО</w:t>
      </w:r>
    </w:p>
    <w:p w:rsidR="001A6855" w:rsidRDefault="001A6855" w:rsidP="00182819">
      <w:pPr>
        <w:autoSpaceDE w:val="0"/>
        <w:autoSpaceDN w:val="0"/>
        <w:ind w:left="1276"/>
        <w:jc w:val="right"/>
        <w:rPr>
          <w:szCs w:val="28"/>
          <w:lang w:val="uk-UA"/>
        </w:rPr>
      </w:pPr>
      <w:r>
        <w:rPr>
          <w:szCs w:val="28"/>
          <w:lang w:val="uk-UA"/>
        </w:rPr>
        <w:t xml:space="preserve">                                                                        рішення  сільської ради </w:t>
      </w:r>
    </w:p>
    <w:p w:rsidR="001A6855" w:rsidRDefault="001A6855" w:rsidP="00182819">
      <w:pPr>
        <w:autoSpaceDE w:val="0"/>
        <w:autoSpaceDN w:val="0"/>
        <w:ind w:left="1276"/>
        <w:jc w:val="right"/>
        <w:rPr>
          <w:sz w:val="28"/>
          <w:szCs w:val="32"/>
          <w:lang w:val="uk-UA"/>
        </w:rPr>
      </w:pPr>
      <w:r>
        <w:rPr>
          <w:szCs w:val="28"/>
          <w:lang w:val="uk-UA"/>
        </w:rPr>
        <w:t xml:space="preserve">                                                                         від 08.07.2015 року  № 25</w:t>
      </w:r>
    </w:p>
    <w:p w:rsidR="001A6855" w:rsidRDefault="001A6855" w:rsidP="00182819">
      <w:pPr>
        <w:autoSpaceDE w:val="0"/>
        <w:autoSpaceDN w:val="0"/>
        <w:ind w:left="1276"/>
        <w:jc w:val="both"/>
        <w:rPr>
          <w:szCs w:val="28"/>
          <w:lang w:val="uk-UA"/>
        </w:rPr>
      </w:pPr>
    </w:p>
    <w:p w:rsidR="001A6855" w:rsidRDefault="001A6855" w:rsidP="00182819">
      <w:pPr>
        <w:autoSpaceDE w:val="0"/>
        <w:autoSpaceDN w:val="0"/>
        <w:ind w:left="1276"/>
        <w:jc w:val="center"/>
        <w:rPr>
          <w:szCs w:val="28"/>
          <w:lang w:val="uk-UA"/>
        </w:rPr>
      </w:pPr>
    </w:p>
    <w:p w:rsidR="001A6855" w:rsidRDefault="001A6855" w:rsidP="00182819">
      <w:pPr>
        <w:autoSpaceDE w:val="0"/>
        <w:autoSpaceDN w:val="0"/>
        <w:ind w:left="1276"/>
        <w:jc w:val="center"/>
        <w:rPr>
          <w:b/>
          <w:bCs/>
          <w:szCs w:val="28"/>
          <w:lang w:val="uk-UA"/>
        </w:rPr>
      </w:pPr>
      <w:r>
        <w:rPr>
          <w:b/>
          <w:bCs/>
          <w:szCs w:val="28"/>
          <w:lang w:val="uk-UA"/>
        </w:rPr>
        <w:t xml:space="preserve">ПОЛОЖЕННЯ                                                    </w:t>
      </w:r>
    </w:p>
    <w:p w:rsidR="001A6855" w:rsidRDefault="001A6855" w:rsidP="00182819">
      <w:pPr>
        <w:ind w:left="1276"/>
        <w:jc w:val="center"/>
        <w:rPr>
          <w:b/>
          <w:bCs/>
          <w:szCs w:val="28"/>
          <w:lang w:val="uk-UA"/>
        </w:rPr>
      </w:pPr>
      <w:r>
        <w:rPr>
          <w:b/>
          <w:bCs/>
          <w:szCs w:val="28"/>
          <w:lang w:val="uk-UA"/>
        </w:rPr>
        <w:t>про  податок</w:t>
      </w:r>
      <w:r>
        <w:rPr>
          <w:b/>
          <w:bCs/>
          <w:szCs w:val="28"/>
        </w:rPr>
        <w:t xml:space="preserve"> на </w:t>
      </w:r>
      <w:r>
        <w:rPr>
          <w:b/>
          <w:bCs/>
          <w:szCs w:val="28"/>
          <w:lang w:val="uk-UA"/>
        </w:rPr>
        <w:t>майно</w:t>
      </w:r>
    </w:p>
    <w:p w:rsidR="001A6855" w:rsidRDefault="001A6855" w:rsidP="00182819">
      <w:pPr>
        <w:ind w:left="1276"/>
        <w:jc w:val="center"/>
        <w:rPr>
          <w:b/>
          <w:bCs/>
          <w:szCs w:val="28"/>
          <w:lang w:val="uk-UA"/>
        </w:rPr>
      </w:pPr>
      <w:r>
        <w:rPr>
          <w:szCs w:val="28"/>
          <w:lang w:val="uk-UA"/>
        </w:rPr>
        <w:t>( податок на нерухоме майно, відмінне від земельної ділянки  та транспортний податок)</w:t>
      </w:r>
    </w:p>
    <w:p w:rsidR="001A6855" w:rsidRDefault="001A6855" w:rsidP="00182819">
      <w:pPr>
        <w:ind w:left="1276"/>
        <w:jc w:val="center"/>
        <w:rPr>
          <w:szCs w:val="28"/>
          <w:lang w:val="uk-UA"/>
        </w:rPr>
      </w:pPr>
    </w:p>
    <w:p w:rsidR="001A6855" w:rsidRDefault="001A6855" w:rsidP="00182819">
      <w:pPr>
        <w:spacing w:line="360" w:lineRule="auto"/>
        <w:ind w:left="1276"/>
        <w:jc w:val="center"/>
        <w:rPr>
          <w:b/>
          <w:szCs w:val="28"/>
        </w:rPr>
      </w:pPr>
      <w:r>
        <w:rPr>
          <w:b/>
          <w:szCs w:val="28"/>
        </w:rPr>
        <w:t>Склад податку на майно</w:t>
      </w:r>
    </w:p>
    <w:p w:rsidR="001A6855" w:rsidRDefault="001A6855" w:rsidP="00182819">
      <w:pPr>
        <w:ind w:left="1276"/>
        <w:jc w:val="center"/>
        <w:rPr>
          <w:szCs w:val="28"/>
        </w:rPr>
      </w:pPr>
    </w:p>
    <w:p w:rsidR="001A6855" w:rsidRDefault="001A6855" w:rsidP="00182819">
      <w:pPr>
        <w:ind w:left="1276"/>
        <w:jc w:val="both"/>
        <w:rPr>
          <w:szCs w:val="28"/>
        </w:rPr>
      </w:pPr>
      <w:r>
        <w:rPr>
          <w:szCs w:val="28"/>
        </w:rPr>
        <w:t>Податок на майно складається з:</w:t>
      </w:r>
    </w:p>
    <w:p w:rsidR="001A6855" w:rsidRDefault="001A6855" w:rsidP="00182819">
      <w:pPr>
        <w:ind w:left="1276"/>
        <w:jc w:val="both"/>
        <w:rPr>
          <w:szCs w:val="28"/>
        </w:rPr>
      </w:pPr>
    </w:p>
    <w:p w:rsidR="001A6855" w:rsidRDefault="001A6855" w:rsidP="00182819">
      <w:pPr>
        <w:ind w:left="1276"/>
        <w:jc w:val="both"/>
        <w:rPr>
          <w:szCs w:val="28"/>
        </w:rPr>
      </w:pPr>
      <w:r>
        <w:rPr>
          <w:szCs w:val="28"/>
          <w:lang w:val="uk-UA"/>
        </w:rPr>
        <w:t>І</w:t>
      </w:r>
      <w:r>
        <w:rPr>
          <w:szCs w:val="28"/>
        </w:rPr>
        <w:t>. податку на нерухоме майно, відмінне від земельної ділянки;</w:t>
      </w:r>
    </w:p>
    <w:p w:rsidR="001A6855" w:rsidRDefault="001A6855" w:rsidP="00182819">
      <w:pPr>
        <w:ind w:left="1276"/>
        <w:jc w:val="both"/>
        <w:rPr>
          <w:szCs w:val="28"/>
        </w:rPr>
      </w:pPr>
    </w:p>
    <w:p w:rsidR="001A6855" w:rsidRDefault="001A6855" w:rsidP="00182819">
      <w:pPr>
        <w:ind w:left="1276"/>
        <w:jc w:val="both"/>
        <w:rPr>
          <w:szCs w:val="28"/>
        </w:rPr>
      </w:pPr>
      <w:r>
        <w:rPr>
          <w:szCs w:val="28"/>
          <w:lang w:val="uk-UA"/>
        </w:rPr>
        <w:t>ІІ</w:t>
      </w:r>
      <w:r>
        <w:rPr>
          <w:szCs w:val="28"/>
        </w:rPr>
        <w:t>. транспортного податку;</w:t>
      </w:r>
    </w:p>
    <w:p w:rsidR="001A6855" w:rsidRDefault="001A6855" w:rsidP="00182819">
      <w:pPr>
        <w:ind w:left="1276"/>
        <w:jc w:val="both"/>
        <w:rPr>
          <w:szCs w:val="28"/>
        </w:rPr>
      </w:pPr>
    </w:p>
    <w:p w:rsidR="001A6855" w:rsidRDefault="001A6855" w:rsidP="00182819">
      <w:pPr>
        <w:ind w:left="1276"/>
        <w:jc w:val="both"/>
        <w:rPr>
          <w:szCs w:val="28"/>
        </w:rPr>
      </w:pPr>
      <w:r>
        <w:rPr>
          <w:szCs w:val="28"/>
          <w:lang w:val="uk-UA"/>
        </w:rPr>
        <w:t>ІІІ.</w:t>
      </w:r>
      <w:r>
        <w:rPr>
          <w:szCs w:val="28"/>
        </w:rPr>
        <w:t xml:space="preserve"> плати за землю.</w:t>
      </w:r>
    </w:p>
    <w:p w:rsidR="001A6855" w:rsidRDefault="001A6855" w:rsidP="00182819">
      <w:pPr>
        <w:ind w:left="1276"/>
        <w:jc w:val="center"/>
        <w:rPr>
          <w:szCs w:val="28"/>
        </w:rPr>
      </w:pPr>
    </w:p>
    <w:p w:rsidR="001A6855" w:rsidRDefault="001A6855" w:rsidP="00182819">
      <w:pPr>
        <w:ind w:left="1276"/>
        <w:rPr>
          <w:b/>
          <w:bCs/>
          <w:szCs w:val="28"/>
          <w:u w:val="single"/>
          <w:lang w:val="uk-UA"/>
        </w:rPr>
      </w:pPr>
      <w:r>
        <w:rPr>
          <w:szCs w:val="28"/>
          <w:u w:val="single"/>
          <w:lang w:val="uk-UA" w:eastAsia="ru-RU"/>
        </w:rPr>
        <w:t xml:space="preserve"> І. </w:t>
      </w:r>
      <w:r>
        <w:rPr>
          <w:b/>
          <w:bCs/>
          <w:szCs w:val="28"/>
          <w:u w:val="single"/>
          <w:lang w:val="uk-UA"/>
        </w:rPr>
        <w:t>Податок</w:t>
      </w:r>
      <w:r>
        <w:rPr>
          <w:b/>
          <w:bCs/>
          <w:szCs w:val="28"/>
          <w:u w:val="single"/>
        </w:rPr>
        <w:t xml:space="preserve"> на </w:t>
      </w:r>
      <w:r>
        <w:rPr>
          <w:b/>
          <w:bCs/>
          <w:szCs w:val="28"/>
          <w:u w:val="single"/>
          <w:lang w:val="uk-UA"/>
        </w:rPr>
        <w:t xml:space="preserve">нерухоме майно, відмінне від земельної ділянки .  </w:t>
      </w:r>
    </w:p>
    <w:p w:rsidR="001A6855" w:rsidRDefault="001A6855" w:rsidP="00182819">
      <w:pPr>
        <w:tabs>
          <w:tab w:val="left" w:pos="426"/>
        </w:tabs>
        <w:suppressAutoHyphens w:val="0"/>
        <w:ind w:left="1276"/>
        <w:jc w:val="both"/>
        <w:rPr>
          <w:szCs w:val="28"/>
          <w:lang w:val="uk-UA" w:eastAsia="ru-RU"/>
        </w:rPr>
      </w:pPr>
    </w:p>
    <w:p w:rsidR="001A6855" w:rsidRDefault="001A6855" w:rsidP="00182819">
      <w:pPr>
        <w:tabs>
          <w:tab w:val="left" w:pos="426"/>
        </w:tabs>
        <w:suppressAutoHyphens w:val="0"/>
        <w:ind w:left="1276"/>
        <w:jc w:val="both"/>
        <w:rPr>
          <w:szCs w:val="28"/>
          <w:lang w:val="uk-UA" w:eastAsia="ru-RU"/>
        </w:rPr>
      </w:pPr>
      <w:r>
        <w:rPr>
          <w:szCs w:val="28"/>
          <w:lang w:val="uk-UA" w:eastAsia="ru-RU"/>
        </w:rPr>
        <w:tab/>
        <w:t>1. Об'єкти житлової нерухомості - будівлі, віднесені відповідно до законодавства до житлового фонду, дачні та садові будинки.</w:t>
      </w:r>
    </w:p>
    <w:p w:rsidR="001A6855" w:rsidRDefault="001A6855" w:rsidP="00182819">
      <w:pPr>
        <w:tabs>
          <w:tab w:val="left" w:pos="426"/>
        </w:tabs>
        <w:suppressAutoHyphens w:val="0"/>
        <w:ind w:left="1276"/>
        <w:jc w:val="both"/>
        <w:rPr>
          <w:szCs w:val="28"/>
          <w:lang w:val="uk-UA" w:eastAsia="ru-RU"/>
        </w:rPr>
      </w:pPr>
      <w:r>
        <w:rPr>
          <w:szCs w:val="28"/>
          <w:lang w:val="uk-UA" w:eastAsia="ru-RU"/>
        </w:rPr>
        <w:tab/>
        <w:t>1.1. Будівлі, віднесені до житлового фонду, поділяються на такі типи:</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в) квартира - ізольоване помешкання в житловому будинку, призначене та придатне для постійного у ньому проживання;</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г) кімнати у багатосімейних (комунальних) квартирах - ізольовані помешкання в квартирі, в якій мешкають двоє чи більше квартиронаймачів.</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1.2.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1.3. Дачний будинок - житловий будинок для використання протягом року з метою позаміського відпочинку.</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vertAlign w:val="superscript"/>
          <w:lang w:val="uk-UA" w:eastAsia="ru-RU"/>
        </w:rPr>
        <w:lastRenderedPageBreak/>
        <w:t xml:space="preserve"> </w:t>
      </w:r>
      <w:r>
        <w:rPr>
          <w:szCs w:val="28"/>
          <w:vertAlign w:val="superscript"/>
          <w:lang w:val="uk-UA" w:eastAsia="ru-RU"/>
        </w:rPr>
        <w:tab/>
      </w:r>
      <w:r>
        <w:rPr>
          <w:szCs w:val="28"/>
          <w:lang w:val="uk-UA" w:eastAsia="ru-RU"/>
        </w:rPr>
        <w:t>2 . Об'єкти нежитлової нерухомості - будівлі, приміщення, що не віднесені відповідно до законодавства до житлового фонду. У нежитловій нерухомості виділяють:</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б) будівлі офісні - будівлі фінансового обслуговування, адміністративно-побутові будівлі, будівлі для конторських та адміністративних цілей;</w:t>
      </w:r>
    </w:p>
    <w:p w:rsidR="001A6855" w:rsidRDefault="001A6855" w:rsidP="00182819">
      <w:pPr>
        <w:tabs>
          <w:tab w:val="left" w:pos="426"/>
        </w:tabs>
        <w:suppressAutoHyphens w:val="0"/>
        <w:spacing w:before="100" w:beforeAutospacing="1" w:after="100" w:afterAutospacing="1"/>
        <w:ind w:left="1276"/>
        <w:jc w:val="both"/>
        <w:rPr>
          <w:szCs w:val="28"/>
          <w:lang w:val="uk-UA" w:eastAsia="ru-RU"/>
        </w:rPr>
      </w:pPr>
      <w:r>
        <w:rPr>
          <w:szCs w:val="28"/>
          <w:lang w:val="uk-UA" w:eastAsia="ru-RU"/>
        </w:rPr>
        <w:tab/>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г)   гаражі - гаражі (наземні й підземні) та криті автомобільні стоянки;</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д)   будівлі промислові та склади;</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ж)   будівлі для публічних виступів (казино, ігорні будинки);</w:t>
      </w:r>
    </w:p>
    <w:p w:rsidR="001A6855" w:rsidRDefault="001A6855" w:rsidP="00182819">
      <w:pPr>
        <w:tabs>
          <w:tab w:val="left" w:pos="426"/>
        </w:tabs>
        <w:suppressAutoHyphens w:val="0"/>
        <w:spacing w:before="100" w:beforeAutospacing="1" w:after="100" w:afterAutospacing="1"/>
        <w:ind w:left="1276" w:firstLine="567"/>
        <w:rPr>
          <w:szCs w:val="28"/>
          <w:lang w:val="uk-UA" w:eastAsia="ru-RU"/>
        </w:rPr>
      </w:pPr>
      <w:r>
        <w:rPr>
          <w:szCs w:val="28"/>
          <w:lang w:val="uk-UA" w:eastAsia="ru-RU"/>
        </w:rPr>
        <w:t>и)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к)  інші будівлі.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3. Платники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3.1. Платниками податку є фізичні та юридичні особи, в тому числі нерезиденти, які є власниками об'єктів житлової та/або нежитлової нерухомості.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3.2. Визначення платників податку в разі перебування об'єктів житлової та/або нежитлової нерухомості у спільній частковій або спільній сумісній власності кількох осіб:</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4. Об'єкт оподаткування.</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4.1. Об'єктом оподаткування є об'єкт житлової та нежитлової нерухомості, в тому числі його частка.</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4.2. Не є об'єктом оподаткування:</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lastRenderedPageBreak/>
        <w:tab/>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в) будівлі дитячих будинків сімейного типу;</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г) гуртожитки;</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д) житлова нерухомість, не придатна для проживання, в тому числі у зв'язку з аварійним станом, визнана такою згідно з рішенням сільської ради;</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ж) об'єкти житлової нерухомості,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дітям-інвалідам, які виховуються одинокими матерями (батьками), але не більше одного такого об'єкта на дитину;</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и) об'єкти нежитлової нерухомості, які використовуються суб'єктами господарювання малого та середнього бізнесу, що провадять свою діяльність в малих архітектурних формах та на ринках;</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к) будівлі промисловості, зокрема виробничі корпуси, цехи, складські приміщення промислових підприємств;</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л) будівлі, споруди сільськогосподарських товаровиробників, призначені для використання безпосередньо у сільськогосподарській діяльності;</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м) об'єкти житлової та нежитлової нерухомості, які перебувають у власності громадських організацій інвалідів та їх підприємств.</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5. База оподаткування</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5.1. Базою оподаткування є загальна площа об'єкта житлової та нежитлової нерухомості, в тому числі його часток.</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5.2. База оподаткування об'єктів житлової та нежитлової нерухомості, в тому числі їх часток, які перебувають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платника податків, зокрема документів на право власності.</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5.3.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tab/>
        <w:t>6. Пільги із сплати податку</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lastRenderedPageBreak/>
        <w:tab/>
        <w:t>6.1. База оподаткування об'єкта/об'єктів житлової нерухомості, в тому числі їх часток, що перебувають у власності фізичної особи платника податку, зменшується:</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tab/>
        <w:t>а) для квартири/квартир незалежно від їх кількості - на 120 кв. метрів;</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tab/>
        <w:t>б) для житлового будинку/будинків незалежно від їх кількості - на 120 кв. метрів;</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tab/>
        <w:t>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370 кв. метрів.</w:t>
      </w:r>
    </w:p>
    <w:p w:rsidR="001A6855" w:rsidRDefault="001A6855" w:rsidP="00182819">
      <w:pPr>
        <w:shd w:val="clear" w:color="auto" w:fill="FFFFFF"/>
        <w:tabs>
          <w:tab w:val="left" w:pos="567"/>
        </w:tabs>
        <w:suppressAutoHyphens w:val="0"/>
        <w:spacing w:before="100" w:beforeAutospacing="1" w:after="100" w:afterAutospacing="1"/>
        <w:ind w:left="1276"/>
        <w:jc w:val="both"/>
        <w:rPr>
          <w:szCs w:val="28"/>
          <w:lang w:val="uk-UA" w:eastAsia="ru-RU"/>
        </w:rPr>
      </w:pPr>
      <w:r>
        <w:rPr>
          <w:szCs w:val="28"/>
          <w:lang w:val="uk-UA" w:eastAsia="ru-RU"/>
        </w:rPr>
        <w:tab/>
        <w:t>Таке зменшення надається один раз за кожний базовий податковий (звітний) період (рік).</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6.2.Звільняються від  сплати податку:</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а) з об'єктів житлової нерухомості  - фізичні особи, середньомісячні доходи яких за рік, що передує звітному (податковому періоду), не перевищують прожиткового мінімуму, законодавчо встановлений на 1 січня  звітного періоду;</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б)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Пільги з податку, що сплачується на території Новомиколаївської сільської ради з об'єктів житлової нерухомості, для фізичних осіб не надаються на:</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 xml:space="preserve">об'єкт/об'єкти оподаткування, якщо площа такого/таких об'єкта/об'єктів перевищує п'ятикратний розмір неоподатковуваної площі; </w:t>
      </w:r>
      <w:r>
        <w:rPr>
          <w:szCs w:val="28"/>
          <w:lang w:val="uk-UA" w:eastAsia="ru-RU"/>
        </w:rPr>
        <w:tab/>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об'єкти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1A6855" w:rsidRDefault="001A6855" w:rsidP="00182819">
      <w:pPr>
        <w:tabs>
          <w:tab w:val="left" w:pos="567"/>
        </w:tabs>
        <w:suppressAutoHyphens w:val="0"/>
        <w:spacing w:before="100" w:beforeAutospacing="1" w:after="100" w:afterAutospacing="1"/>
        <w:ind w:left="1276"/>
        <w:jc w:val="both"/>
        <w:rPr>
          <w:szCs w:val="28"/>
          <w:lang w:val="uk-UA" w:eastAsia="ru-RU"/>
        </w:rPr>
      </w:pPr>
      <w:r>
        <w:rPr>
          <w:szCs w:val="28"/>
          <w:lang w:val="uk-UA" w:eastAsia="ru-RU"/>
        </w:rPr>
        <w:tab/>
        <w:t>7. Ставки податку для об'єктів житлової та/або нежитлової нерухомості, що перебувають у власності фізичних та юридичних осіб у відсотках  до  розміру мінімальної заробітної плати, встановленої законом на 1 січня звітного (податкового) року, за 1 кв. метр бази оподаткування становить:</w:t>
      </w:r>
    </w:p>
    <w:p w:rsidR="001A6855" w:rsidRDefault="001A6855" w:rsidP="00182819">
      <w:pPr>
        <w:suppressAutoHyphens w:val="0"/>
        <w:spacing w:before="100" w:beforeAutospacing="1" w:after="100" w:afterAutospacing="1"/>
        <w:ind w:left="1276" w:firstLine="567"/>
        <w:jc w:val="both"/>
        <w:rPr>
          <w:szCs w:val="28"/>
          <w:lang w:eastAsia="ru-RU"/>
        </w:rPr>
      </w:pPr>
      <w:r>
        <w:rPr>
          <w:szCs w:val="28"/>
          <w:lang w:eastAsia="ru-RU"/>
        </w:rPr>
        <w:t>а) 1 відсот</w:t>
      </w:r>
      <w:r>
        <w:rPr>
          <w:szCs w:val="28"/>
          <w:lang w:val="uk-UA" w:eastAsia="ru-RU"/>
        </w:rPr>
        <w:t>о</w:t>
      </w:r>
      <w:r>
        <w:rPr>
          <w:szCs w:val="28"/>
          <w:lang w:eastAsia="ru-RU"/>
        </w:rPr>
        <w:t xml:space="preserve">к - для квартири/квартир, або житлового будинку/будинків, загальна площа яких перевищує </w:t>
      </w:r>
      <w:r>
        <w:rPr>
          <w:szCs w:val="28"/>
          <w:lang w:val="uk-UA" w:eastAsia="ru-RU"/>
        </w:rPr>
        <w:t>120</w:t>
      </w:r>
      <w:r>
        <w:rPr>
          <w:szCs w:val="28"/>
          <w:lang w:eastAsia="ru-RU"/>
        </w:rPr>
        <w:t xml:space="preserve"> кв. метрів</w:t>
      </w:r>
      <w:proofErr w:type="gramStart"/>
      <w:r>
        <w:rPr>
          <w:szCs w:val="28"/>
          <w:lang w:val="uk-UA" w:eastAsia="ru-RU"/>
        </w:rPr>
        <w:t xml:space="preserve"> </w:t>
      </w:r>
      <w:r>
        <w:rPr>
          <w:szCs w:val="28"/>
          <w:lang w:eastAsia="ru-RU"/>
        </w:rPr>
        <w:t>;</w:t>
      </w:r>
      <w:proofErr w:type="gramEnd"/>
    </w:p>
    <w:p w:rsidR="001A6855" w:rsidRDefault="001A6855" w:rsidP="00182819">
      <w:pPr>
        <w:suppressAutoHyphens w:val="0"/>
        <w:spacing w:before="100" w:beforeAutospacing="1" w:after="100" w:afterAutospacing="1"/>
        <w:ind w:left="1276" w:firstLine="567"/>
        <w:jc w:val="both"/>
        <w:rPr>
          <w:szCs w:val="28"/>
          <w:lang w:val="uk-UA" w:eastAsia="ru-RU"/>
        </w:rPr>
      </w:pPr>
      <w:r>
        <w:rPr>
          <w:szCs w:val="28"/>
          <w:lang w:eastAsia="ru-RU"/>
        </w:rPr>
        <w:t xml:space="preserve">б) </w:t>
      </w:r>
      <w:r>
        <w:rPr>
          <w:szCs w:val="28"/>
          <w:lang w:val="uk-UA" w:eastAsia="ru-RU"/>
        </w:rPr>
        <w:t xml:space="preserve"> 0,2 відсотки – </w:t>
      </w:r>
      <w:proofErr w:type="gramStart"/>
      <w:r>
        <w:rPr>
          <w:szCs w:val="28"/>
          <w:lang w:val="uk-UA" w:eastAsia="ru-RU"/>
        </w:rPr>
        <w:t>для</w:t>
      </w:r>
      <w:proofErr w:type="gramEnd"/>
      <w:r>
        <w:rPr>
          <w:szCs w:val="28"/>
          <w:lang w:val="uk-UA" w:eastAsia="ru-RU"/>
        </w:rPr>
        <w:t xml:space="preserve">  об’єктів нежитлової нерухомості.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8. Податковий період</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8.1. Базовий податковий (звітний) період дорівнює календарному року.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 Порядок обчислення суми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lastRenderedPageBreak/>
        <w:t>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підпунктів "а" або "б" підпункту 6.1 пункту 6 цього Положення та ставки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підпунктів "а" або "б" підпункту 6.1 пункту 6 цього Положення та  ставки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зменшеної відповідно до підпункту "в" підпункту 6.1 пункту 6 цього Положення та ставки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г) сума податку, обчислена з урахуванням абзаців «б» і «в»  підпункту.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9.1. цього Положення, розподіляється контролюючим органом пропорційно до питомої ваги загальної площі кожного з об'єктів житлової нерухомості.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ставки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9.2. Податкове/податкові повідомлення-рішення про сплату суми/сум податку, обчисленого згідно з підпунктом 7.1 пункту 7 цього Положення,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(вручаються) платнику податку контролюючим органом за місцем його податкової адреси (місцем реєстрації) до 1 липня року, що настає за базовим податковим (звітним) періодом (роком).</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9.3. Платники податку мають право звернутися з письмовою заявою до контролюючого органу за місцем проживання (реєстрації) для проведення звірки даних щодо:</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об'єктів житлової та/або нежитлової нерухомості, в тому числі їх часток, що перебувають у власності платника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розміру загальної площі об'єктів житлової та/або нежитлової нерухомості, що перебувають у власності платника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права на користування пільгою із сплати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lastRenderedPageBreak/>
        <w:t>розміру ставки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нарахованої суми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орган за місцем проживання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ab/>
        <w:t>9.4. Органи державної реєстрації прав на нерухоме майно, а також органи, що здійснюють реєстрацію місця проживання фізичних осіб, зобов'язані щоквартально у 15-денний строк після закінчення податкового (звітного) кварталу подавати контролюючим органам відомості, необхідні для розрахунку податку, за місцем розташування такого об'єкта нерухомого майна станом на перше число відповідного кварталу в порядку, визначеному Кабінетом Міністрів України.</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9.5. Платники податку - юридичні особи самостійно обчислюють суму податку станом на 1 січня звітного року і до 20 лютого цього ж року подають контролюючому органу за місцезнаходженням об'єкта/об'єктів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10. Порядок обчислення сум податку в разі зміни власника об'єкта оподаткування податком</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10.1.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він втратив право власності на зазначений об'єкт оподаткування, а для нового власника - починаючи з місяця, в якому виникло право власності.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10.2. Контролюючий орган надсилає податкове повідомлення-рішення новому власнику після отримання інформації про перехід права власності.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11. Порядок сплати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11.1. Податок сплачується за місцем розташування об'єкта/об'єктів оподаткування і зараховується до сільського бюджету Новомиколаївської сільської ради .</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12. Строки сплати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12.1. Податкове зобов'язання за звітний рік з податку сплачується: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а) фізичними особами - протягом 60 днів з дня вручення податкового повідомлення-рішення;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lastRenderedPageBreak/>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1A6855" w:rsidRDefault="001A6855" w:rsidP="00182819">
      <w:pPr>
        <w:tabs>
          <w:tab w:val="left" w:pos="426"/>
        </w:tabs>
        <w:suppressAutoHyphens w:val="0"/>
        <w:spacing w:before="100" w:beforeAutospacing="1" w:after="100" w:afterAutospacing="1"/>
        <w:ind w:left="1276"/>
        <w:jc w:val="both"/>
        <w:rPr>
          <w:b/>
          <w:bCs/>
          <w:szCs w:val="28"/>
          <w:lang w:val="uk-UA" w:eastAsia="ru-RU"/>
        </w:rPr>
      </w:pPr>
      <w:r>
        <w:rPr>
          <w:b/>
          <w:bCs/>
          <w:szCs w:val="28"/>
          <w:lang w:val="uk-UA" w:eastAsia="ru-RU"/>
        </w:rPr>
        <w:t xml:space="preserve">                                   </w:t>
      </w:r>
    </w:p>
    <w:p w:rsidR="001A6855" w:rsidRDefault="001A6855" w:rsidP="00182819">
      <w:pPr>
        <w:tabs>
          <w:tab w:val="left" w:pos="426"/>
        </w:tabs>
        <w:suppressAutoHyphens w:val="0"/>
        <w:ind w:left="1276"/>
        <w:rPr>
          <w:b/>
          <w:bCs/>
          <w:szCs w:val="28"/>
          <w:lang w:val="uk-UA" w:eastAsia="ru-RU"/>
        </w:rPr>
      </w:pPr>
    </w:p>
    <w:p w:rsidR="001A6855" w:rsidRDefault="001A6855" w:rsidP="00182819">
      <w:pPr>
        <w:tabs>
          <w:tab w:val="left" w:pos="426"/>
        </w:tabs>
        <w:suppressAutoHyphens w:val="0"/>
        <w:ind w:left="1276"/>
        <w:rPr>
          <w:b/>
          <w:bCs/>
          <w:szCs w:val="28"/>
          <w:u w:val="single"/>
          <w:lang w:val="uk-UA" w:eastAsia="ru-RU"/>
        </w:rPr>
      </w:pPr>
      <w:r>
        <w:rPr>
          <w:b/>
          <w:bCs/>
          <w:szCs w:val="28"/>
          <w:u w:val="single"/>
          <w:lang w:val="uk-UA" w:eastAsia="ru-RU"/>
        </w:rPr>
        <w:t>ІІ.     Транспортний     податок   .</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 Платники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2.1 пункту 2 цього Положення є об'єктами оподаткування.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2. Об'єкт оподаткування.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2.1. Об'єктом оподаткування є легкові автомобілі, які використовувалися до 5 років і мають об'єм циліндрів двигуна понад 3000 куб. см.</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3. База оподаткування.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3.1. Базою оподаткування є легковий автомобіль, що є об'єктом оподаткування відповідно до підпункту 2.1 пункту 2 цього Положення.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4. Ставка податку встановлюється з розрахунку на календарний рік у розмірі 25000 гривень за кожен легковий автомобіль, що є об'єктом оподаткування відповідно до підпункту 2.1 пункту 2 цього Положення.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5. Податковий період</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5.1. Базовий податковий (звітний) період дорівнює календарному року.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 Порядок обчислення та сплати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6.1. Обчислення суми податку з об'єкта/об'єктів оподаткування фізичних осіб здійснюється контролюючим органом за місцем реєстрації платника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6.2. Податкове/податкові повідомлення-рішення про сплату суми/сум податку та відповідні платіжні реквізити надсилаються (вручаються) платнику податку контролюючим органом за місцем його реєстрації до 1 липня року базового податкового (звітного) періоду (року).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місцем реєстрації об'єктів оподаткування, що перебувають у власності таких нерезидентів.</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lastRenderedPageBreak/>
        <w:t>6.3. Органи внутрішніх справ зобов'язані до 1 квітня 2015 року подати контролюючим органам за місцем реєстрації об'єкта оподаткування відомості, необхідні для розрахунку податку.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З 1 квітня 2015 року органи внутрішніх справ зобов'язані щомісячно, у 10-денний строк після закінчення календарного місяця подавати контролюючим органам відомості, необхідні для розрахунку податку, за місцем реєстрації об'єкта оподаткування станом на перше число відповідного місяця.</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Форма подачі інформації встановлюється центральним органом виконавчої влади, що забезпечує формування державної податкової політики.</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6.4. Платники податку - юридичні особи самостійно обчислюють суму податку станом на 1 січня звітного року і до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статтею 46 Податкового кодексу України, з розбивкою річної суми рівними частками поквартально.</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Контролюючий орган надсилає податкове повідомлення-рішення новому власнику після отримання інформації про перехід права власності.</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7. Строки сплати податку .</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 xml:space="preserve">7.1. Транспортний податок сплачується: </w:t>
      </w:r>
    </w:p>
    <w:p w:rsidR="001A6855" w:rsidRDefault="001A6855" w:rsidP="00182819">
      <w:pPr>
        <w:tabs>
          <w:tab w:val="left" w:pos="426"/>
        </w:tabs>
        <w:suppressAutoHyphens w:val="0"/>
        <w:spacing w:before="100" w:beforeAutospacing="1" w:after="100" w:afterAutospacing="1"/>
        <w:ind w:left="1276" w:firstLine="567"/>
        <w:jc w:val="both"/>
        <w:rPr>
          <w:szCs w:val="28"/>
          <w:lang w:val="uk-UA" w:eastAsia="ru-RU"/>
        </w:rPr>
      </w:pPr>
      <w:r>
        <w:rPr>
          <w:szCs w:val="28"/>
          <w:lang w:val="uk-UA" w:eastAsia="ru-RU"/>
        </w:rPr>
        <w:t>а) фізичними особами - протягом 60 днів з дня вручення податкового повідомлення-рішення.</w:t>
      </w:r>
    </w:p>
    <w:p w:rsidR="001A6855" w:rsidRDefault="001A6855" w:rsidP="00182819">
      <w:pPr>
        <w:suppressAutoHyphens w:val="0"/>
        <w:autoSpaceDE w:val="0"/>
        <w:autoSpaceDN w:val="0"/>
        <w:ind w:left="1276" w:firstLine="744"/>
        <w:rPr>
          <w:sz w:val="22"/>
          <w:lang w:val="uk-UA" w:eastAsia="ru-RU"/>
        </w:rPr>
      </w:pPr>
    </w:p>
    <w:p w:rsidR="001A6855" w:rsidRDefault="001A6855" w:rsidP="00182819">
      <w:pPr>
        <w:ind w:left="1276"/>
        <w:rPr>
          <w:b/>
          <w:szCs w:val="28"/>
          <w:u w:val="single"/>
        </w:rPr>
      </w:pPr>
      <w:r>
        <w:rPr>
          <w:b/>
          <w:szCs w:val="28"/>
          <w:u w:val="single"/>
          <w:lang w:val="uk-UA"/>
        </w:rPr>
        <w:t>ІІІ</w:t>
      </w:r>
      <w:r>
        <w:rPr>
          <w:b/>
          <w:szCs w:val="28"/>
          <w:u w:val="single"/>
        </w:rPr>
        <w:t>. Плата за землю</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 Платники земельного податку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1.1 Платниками податку</w:t>
      </w:r>
      <w:proofErr w:type="gramStart"/>
      <w:r>
        <w:rPr>
          <w:szCs w:val="28"/>
        </w:rPr>
        <w:t xml:space="preserve"> є:</w:t>
      </w:r>
      <w:proofErr w:type="gramEnd"/>
      <w:r>
        <w:rPr>
          <w:szCs w:val="28"/>
        </w:rPr>
        <w:t xml:space="preserve"> </w:t>
      </w:r>
    </w:p>
    <w:p w:rsidR="001A6855" w:rsidRDefault="001A6855" w:rsidP="00182819">
      <w:pPr>
        <w:ind w:left="1276"/>
        <w:jc w:val="both"/>
        <w:rPr>
          <w:szCs w:val="28"/>
        </w:rPr>
      </w:pPr>
      <w:r>
        <w:rPr>
          <w:szCs w:val="28"/>
        </w:rPr>
        <w:t xml:space="preserve">        а)  власники </w:t>
      </w:r>
      <w:r>
        <w:rPr>
          <w:color w:val="000000"/>
          <w:szCs w:val="28"/>
        </w:rPr>
        <w:t>земельних ділянок</w:t>
      </w:r>
      <w:r>
        <w:rPr>
          <w:szCs w:val="28"/>
        </w:rPr>
        <w:t xml:space="preserve">, земельних часток (паїв); </w:t>
      </w:r>
    </w:p>
    <w:p w:rsidR="001A6855" w:rsidRDefault="001A6855" w:rsidP="00182819">
      <w:pPr>
        <w:ind w:left="1276"/>
        <w:jc w:val="both"/>
        <w:rPr>
          <w:szCs w:val="28"/>
        </w:rPr>
      </w:pPr>
      <w:r>
        <w:rPr>
          <w:szCs w:val="28"/>
        </w:rPr>
        <w:t xml:space="preserve">        б) землекористувачі.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lastRenderedPageBreak/>
        <w:t xml:space="preserve">1.2 Особливості справляння податку суб'єктами господарювання, які застосовують спрощену систему оподаткування, </w:t>
      </w:r>
      <w:proofErr w:type="gramStart"/>
      <w:r>
        <w:rPr>
          <w:szCs w:val="28"/>
        </w:rPr>
        <w:t>обл</w:t>
      </w:r>
      <w:proofErr w:type="gramEnd"/>
      <w:r>
        <w:rPr>
          <w:szCs w:val="28"/>
        </w:rPr>
        <w:t>іку та звітності, встановлюються главою 1 розділу XIV Податкового кодексу України.</w:t>
      </w:r>
    </w:p>
    <w:p w:rsidR="001A6855" w:rsidRDefault="001A6855" w:rsidP="00182819">
      <w:pPr>
        <w:ind w:left="1276"/>
        <w:rPr>
          <w:szCs w:val="28"/>
        </w:rPr>
      </w:pPr>
    </w:p>
    <w:p w:rsidR="001A6855" w:rsidRDefault="001A6855" w:rsidP="00182819">
      <w:pPr>
        <w:ind w:left="1276" w:firstLine="600"/>
        <w:jc w:val="both"/>
        <w:rPr>
          <w:szCs w:val="28"/>
        </w:rPr>
      </w:pPr>
      <w:r>
        <w:rPr>
          <w:szCs w:val="28"/>
        </w:rPr>
        <w:t xml:space="preserve">2. Об'єкти оподаткування земельним податком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2.1. Об'єктами оподаткування</w:t>
      </w:r>
      <w:proofErr w:type="gramStart"/>
      <w:r>
        <w:rPr>
          <w:szCs w:val="28"/>
        </w:rPr>
        <w:t xml:space="preserve"> є:</w:t>
      </w:r>
      <w:proofErr w:type="gramEnd"/>
      <w:r>
        <w:rPr>
          <w:szCs w:val="28"/>
        </w:rPr>
        <w:t xml:space="preserve"> </w:t>
      </w:r>
    </w:p>
    <w:p w:rsidR="001A6855" w:rsidRDefault="001A6855" w:rsidP="00182819">
      <w:pPr>
        <w:ind w:left="1276" w:firstLine="600"/>
        <w:jc w:val="both"/>
        <w:rPr>
          <w:szCs w:val="28"/>
        </w:rPr>
      </w:pPr>
      <w:r>
        <w:rPr>
          <w:szCs w:val="28"/>
        </w:rPr>
        <w:t xml:space="preserve">а)  </w:t>
      </w:r>
      <w:r>
        <w:rPr>
          <w:color w:val="000000"/>
          <w:szCs w:val="28"/>
        </w:rPr>
        <w:t>земельні ділянки</w:t>
      </w:r>
      <w:r>
        <w:rPr>
          <w:szCs w:val="28"/>
        </w:rPr>
        <w:t xml:space="preserve">, які перебувають у власності або користуванні; </w:t>
      </w:r>
    </w:p>
    <w:p w:rsidR="001A6855" w:rsidRDefault="001A6855" w:rsidP="00182819">
      <w:pPr>
        <w:ind w:left="1276" w:firstLine="600"/>
        <w:jc w:val="both"/>
        <w:rPr>
          <w:szCs w:val="28"/>
        </w:rPr>
      </w:pPr>
      <w:r>
        <w:rPr>
          <w:szCs w:val="28"/>
        </w:rPr>
        <w:t xml:space="preserve">б) земельні частки (паї), які перебувають у власності. </w:t>
      </w:r>
    </w:p>
    <w:p w:rsidR="001A6855" w:rsidRDefault="001A6855" w:rsidP="00182819">
      <w:pPr>
        <w:ind w:left="1276"/>
        <w:jc w:val="both"/>
        <w:rPr>
          <w:szCs w:val="28"/>
        </w:rPr>
      </w:pPr>
    </w:p>
    <w:p w:rsidR="001A6855" w:rsidRDefault="001A6855" w:rsidP="00182819">
      <w:pPr>
        <w:ind w:left="1276"/>
        <w:jc w:val="right"/>
        <w:rPr>
          <w:szCs w:val="28"/>
        </w:rPr>
      </w:pPr>
    </w:p>
    <w:p w:rsidR="001A6855" w:rsidRDefault="001A6855" w:rsidP="00182819">
      <w:pPr>
        <w:ind w:left="1276" w:firstLine="600"/>
        <w:jc w:val="both"/>
        <w:rPr>
          <w:szCs w:val="28"/>
        </w:rPr>
      </w:pPr>
      <w:r>
        <w:rPr>
          <w:szCs w:val="28"/>
        </w:rPr>
        <w:t>3. База оподаткування земельним податком</w:t>
      </w:r>
    </w:p>
    <w:p w:rsidR="001A6855" w:rsidRDefault="001A6855" w:rsidP="00182819">
      <w:pPr>
        <w:ind w:left="1276"/>
        <w:jc w:val="both"/>
        <w:rPr>
          <w:szCs w:val="28"/>
        </w:rPr>
      </w:pPr>
    </w:p>
    <w:p w:rsidR="001A6855" w:rsidRDefault="001A6855" w:rsidP="00182819">
      <w:pPr>
        <w:ind w:left="1276" w:firstLine="600"/>
        <w:jc w:val="both"/>
        <w:rPr>
          <w:i/>
          <w:iCs/>
          <w:szCs w:val="28"/>
        </w:rPr>
      </w:pPr>
      <w:r>
        <w:rPr>
          <w:szCs w:val="28"/>
        </w:rPr>
        <w:t xml:space="preserve">3.1. Базою оподаткування є   </w:t>
      </w:r>
      <w:proofErr w:type="gramStart"/>
      <w:r>
        <w:rPr>
          <w:szCs w:val="28"/>
        </w:rPr>
        <w:t>нормативна</w:t>
      </w:r>
      <w:proofErr w:type="gramEnd"/>
      <w:r>
        <w:rPr>
          <w:szCs w:val="28"/>
        </w:rPr>
        <w:t xml:space="preserve"> грошова оцінка земельних ділянок з урахуванням коефіцієнта індексації, визначеного відповідно до порядку, встановленого пунктом 4.14 цього Положення</w:t>
      </w:r>
      <w:r>
        <w:rPr>
          <w:i/>
          <w:iCs/>
          <w:szCs w:val="28"/>
        </w:rPr>
        <w:t xml:space="preserve">; </w:t>
      </w:r>
    </w:p>
    <w:p w:rsidR="001A6855" w:rsidRDefault="001A6855" w:rsidP="00182819">
      <w:pPr>
        <w:ind w:left="1276"/>
        <w:jc w:val="both"/>
        <w:rPr>
          <w:b/>
          <w:bCs/>
          <w:szCs w:val="28"/>
        </w:rPr>
      </w:pPr>
      <w:r>
        <w:rPr>
          <w:b/>
          <w:bCs/>
          <w:szCs w:val="28"/>
        </w:rPr>
        <w:t xml:space="preserve">      </w:t>
      </w:r>
    </w:p>
    <w:p w:rsidR="001A6855" w:rsidRDefault="001A6855" w:rsidP="00182819">
      <w:pPr>
        <w:ind w:left="1276" w:firstLine="600"/>
        <w:jc w:val="both"/>
        <w:rPr>
          <w:szCs w:val="28"/>
        </w:rPr>
      </w:pPr>
      <w:r>
        <w:rPr>
          <w:szCs w:val="28"/>
        </w:rPr>
        <w:t xml:space="preserve">3.2. </w:t>
      </w:r>
      <w:proofErr w:type="gramStart"/>
      <w:r>
        <w:rPr>
          <w:szCs w:val="28"/>
        </w:rPr>
        <w:t>Р</w:t>
      </w:r>
      <w:proofErr w:type="gramEnd"/>
      <w:r>
        <w:rPr>
          <w:szCs w:val="28"/>
        </w:rPr>
        <w:t xml:space="preserve">ішення </w:t>
      </w:r>
      <w:r>
        <w:rPr>
          <w:szCs w:val="28"/>
          <w:lang w:val="uk-UA"/>
        </w:rPr>
        <w:t>Новомико</w:t>
      </w:r>
      <w:r>
        <w:rPr>
          <w:szCs w:val="28"/>
        </w:rPr>
        <w:t xml:space="preserve">лаївської </w:t>
      </w:r>
      <w:r>
        <w:rPr>
          <w:szCs w:val="28"/>
          <w:lang w:val="uk-UA"/>
        </w:rPr>
        <w:t>сільс</w:t>
      </w:r>
      <w:r>
        <w:rPr>
          <w:szCs w:val="28"/>
        </w:rPr>
        <w:t xml:space="preserve">ької ради щодо нормативної грошової оцінки земельних ділянок розташованих у межах </w:t>
      </w:r>
      <w:r>
        <w:rPr>
          <w:bCs/>
          <w:szCs w:val="28"/>
        </w:rPr>
        <w:t>Новомиколаївської сільської ради</w:t>
      </w:r>
      <w:r>
        <w:rPr>
          <w:b/>
          <w:bCs/>
          <w:szCs w:val="28"/>
        </w:rPr>
        <w:t xml:space="preserve"> </w:t>
      </w:r>
      <w:r>
        <w:rPr>
          <w:szCs w:val="28"/>
        </w:rPr>
        <w:t xml:space="preserve"> офіційно оприлюднюється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відповідних </w:t>
      </w:r>
      <w:proofErr w:type="gramStart"/>
      <w:r>
        <w:rPr>
          <w:szCs w:val="28"/>
        </w:rPr>
        <w:t>р</w:t>
      </w:r>
      <w:proofErr w:type="gramEnd"/>
      <w:r>
        <w:rPr>
          <w:szCs w:val="28"/>
        </w:rPr>
        <w:t>ішень застосовуються не раніше початку бюджетного періоду, що настає за плановим періодом.</w:t>
      </w:r>
    </w:p>
    <w:p w:rsidR="001A6855" w:rsidRDefault="001A6855" w:rsidP="00182819">
      <w:pPr>
        <w:ind w:left="1276"/>
        <w:rPr>
          <w:szCs w:val="28"/>
        </w:rPr>
      </w:pPr>
    </w:p>
    <w:p w:rsidR="001A6855" w:rsidRDefault="001A6855" w:rsidP="00182819">
      <w:pPr>
        <w:ind w:left="1276" w:firstLine="600"/>
        <w:jc w:val="both"/>
        <w:rPr>
          <w:szCs w:val="28"/>
          <w:lang w:val="uk-UA"/>
        </w:rPr>
      </w:pPr>
      <w:r>
        <w:rPr>
          <w:szCs w:val="28"/>
        </w:rPr>
        <w:t xml:space="preserve">4. Оподаткування земельних ділянок, наданих на землях </w:t>
      </w:r>
      <w:proofErr w:type="gramStart"/>
      <w:r>
        <w:rPr>
          <w:szCs w:val="28"/>
        </w:rPr>
        <w:t>л</w:t>
      </w:r>
      <w:proofErr w:type="gramEnd"/>
      <w:r>
        <w:rPr>
          <w:szCs w:val="28"/>
        </w:rPr>
        <w:t>ісогосподарського призначення (незалежно від місцезнаходження) земельним податком</w:t>
      </w:r>
      <w:r>
        <w:rPr>
          <w:szCs w:val="28"/>
          <w:lang w:val="uk-UA"/>
        </w:rPr>
        <w:t>:</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4.1. Податок за лісові землі </w:t>
      </w:r>
      <w:proofErr w:type="gramStart"/>
      <w:r>
        <w:rPr>
          <w:szCs w:val="28"/>
        </w:rPr>
        <w:t>справляється</w:t>
      </w:r>
      <w:proofErr w:type="gramEnd"/>
      <w:r>
        <w:rPr>
          <w:szCs w:val="28"/>
        </w:rPr>
        <w:t xml:space="preserve"> як складова рентної плати, що визначається податковим законодавством.</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4.2. Ставки податку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w:t>
      </w:r>
      <w:proofErr w:type="gramStart"/>
      <w:r>
        <w:rPr>
          <w:szCs w:val="28"/>
        </w:rPr>
        <w:t>п</w:t>
      </w:r>
      <w:proofErr w:type="gramEnd"/>
      <w:r>
        <w:rPr>
          <w:szCs w:val="28"/>
        </w:rPr>
        <w:t>ідпункту 5.1.  пункту  5  цього Положення. </w:t>
      </w:r>
    </w:p>
    <w:p w:rsidR="001A6855" w:rsidRDefault="001A6855" w:rsidP="00182819">
      <w:pPr>
        <w:ind w:left="1276"/>
        <w:jc w:val="right"/>
        <w:rPr>
          <w:szCs w:val="28"/>
        </w:rPr>
      </w:pPr>
    </w:p>
    <w:p w:rsidR="001A6855" w:rsidRDefault="001A6855" w:rsidP="00182819">
      <w:pPr>
        <w:ind w:left="1276" w:firstLine="600"/>
        <w:jc w:val="both"/>
        <w:rPr>
          <w:szCs w:val="28"/>
        </w:rPr>
      </w:pPr>
      <w:r>
        <w:rPr>
          <w:szCs w:val="28"/>
        </w:rPr>
        <w:t xml:space="preserve"> 5. Ставка земельного податку за земельні ділянки, нормативну грошову оцінку яких проведено (незалежно від </w:t>
      </w:r>
      <w:proofErr w:type="gramStart"/>
      <w:r>
        <w:rPr>
          <w:szCs w:val="28"/>
        </w:rPr>
        <w:t>м</w:t>
      </w:r>
      <w:proofErr w:type="gramEnd"/>
      <w:r>
        <w:rPr>
          <w:szCs w:val="28"/>
        </w:rPr>
        <w:t>ісцезнаходження)</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5.1. Ставка податку за земельні ділянки, у т.ч. для сільськогосподарських угідь, які перебувають у  користуванні  або у власності юридичних та фізичних осіб  встановлюється у розмі</w:t>
      </w:r>
      <w:proofErr w:type="gramStart"/>
      <w:r>
        <w:rPr>
          <w:szCs w:val="28"/>
        </w:rPr>
        <w:t>р</w:t>
      </w:r>
      <w:proofErr w:type="gramEnd"/>
      <w:r>
        <w:rPr>
          <w:szCs w:val="28"/>
        </w:rPr>
        <w:t xml:space="preserve">і  </w:t>
      </w:r>
      <w:r>
        <w:rPr>
          <w:szCs w:val="28"/>
          <w:lang w:val="uk-UA"/>
        </w:rPr>
        <w:t xml:space="preserve">0,1 </w:t>
      </w:r>
      <w:r>
        <w:rPr>
          <w:szCs w:val="28"/>
        </w:rPr>
        <w:t xml:space="preserve"> відсотка від їх нормативної грошової оцінки, за винятком земельних ділянок, зазначених у підпункті 5.2  пункту 5 цього Положення.</w:t>
      </w:r>
    </w:p>
    <w:p w:rsidR="001A6855" w:rsidRDefault="001A6855" w:rsidP="00182819">
      <w:pPr>
        <w:ind w:left="1276"/>
        <w:jc w:val="both"/>
        <w:rPr>
          <w:szCs w:val="28"/>
        </w:rPr>
      </w:pPr>
      <w:r>
        <w:rPr>
          <w:szCs w:val="28"/>
        </w:rPr>
        <w:t xml:space="preserve">                                                                                                                                                                                                                                                                                                                                                                                                                                                                                                                                                                                                                                                                                                                                                                                                                                                                                                                                                                                                                                                                                                                                                                                                                                                                                                                                                                                                                                                                                                                                                                                                                                                                                                                                                                                                                                                                                                                                                                                                        </w:t>
      </w:r>
      <w:r>
        <w:rPr>
          <w:szCs w:val="28"/>
        </w:rPr>
        <w:tab/>
        <w:t xml:space="preserve">5.2. </w:t>
      </w:r>
      <w:proofErr w:type="gramStart"/>
      <w:r>
        <w:rPr>
          <w:szCs w:val="28"/>
        </w:rPr>
        <w:t>Податок за земельні ділянки, зайняті житловим фондом, автостоянками для зберігання особистих транспортних засобів громадян, які використовуються без отримання прибутку гаражно-будівельними, дачно-будівельними та садівницькими товариствами, індивідуальними гаражами, садовими і дачними будинками фізичних осіб, а також земельні ділянки, надані для потреб сільськогосподарського виробництва, водного та лісового господарства, які зайняті виробничими, культурно-побутовими</w:t>
      </w:r>
      <w:proofErr w:type="gramEnd"/>
      <w:r>
        <w:rPr>
          <w:szCs w:val="28"/>
        </w:rPr>
        <w:t>, господарськими та іншими будівлями і спорудами, справляється у розмі</w:t>
      </w:r>
      <w:proofErr w:type="gramStart"/>
      <w:r>
        <w:rPr>
          <w:szCs w:val="28"/>
        </w:rPr>
        <w:t>р</w:t>
      </w:r>
      <w:proofErr w:type="gramEnd"/>
      <w:r>
        <w:rPr>
          <w:szCs w:val="28"/>
        </w:rPr>
        <w:t xml:space="preserve">і </w:t>
      </w:r>
      <w:r>
        <w:rPr>
          <w:szCs w:val="28"/>
          <w:lang w:val="uk-UA"/>
        </w:rPr>
        <w:t>0,1</w:t>
      </w:r>
      <w:r>
        <w:rPr>
          <w:szCs w:val="28"/>
        </w:rPr>
        <w:t xml:space="preserve"> відсотків суми податку, обчисленого відповідно до  підпункту 5.1. пункту 5. цього Положення. </w:t>
      </w:r>
    </w:p>
    <w:p w:rsidR="001A6855" w:rsidRDefault="001A6855" w:rsidP="00182819">
      <w:pPr>
        <w:ind w:left="1276"/>
        <w:jc w:val="both"/>
        <w:rPr>
          <w:szCs w:val="28"/>
        </w:rPr>
      </w:pPr>
    </w:p>
    <w:p w:rsidR="001A6855" w:rsidRDefault="001A6855" w:rsidP="00182819">
      <w:pPr>
        <w:ind w:left="1276" w:firstLine="600"/>
        <w:jc w:val="both"/>
        <w:rPr>
          <w:szCs w:val="28"/>
          <w:lang w:val="uk-UA"/>
        </w:rPr>
      </w:pPr>
      <w:r>
        <w:rPr>
          <w:szCs w:val="28"/>
        </w:rPr>
        <w:t>6.</w:t>
      </w:r>
      <w:r>
        <w:rPr>
          <w:b/>
          <w:bCs/>
          <w:szCs w:val="28"/>
        </w:rPr>
        <w:t xml:space="preserve"> </w:t>
      </w:r>
      <w:proofErr w:type="gramStart"/>
      <w:r>
        <w:rPr>
          <w:szCs w:val="28"/>
        </w:rPr>
        <w:t>П</w:t>
      </w:r>
      <w:proofErr w:type="gramEnd"/>
      <w:r>
        <w:rPr>
          <w:szCs w:val="28"/>
        </w:rPr>
        <w:t xml:space="preserve">ільги щодо сплати земельного податку для фізичних осіб </w:t>
      </w:r>
      <w:r>
        <w:rPr>
          <w:szCs w:val="28"/>
          <w:lang w:val="uk-UA"/>
        </w:rPr>
        <w:t xml:space="preserve">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6.1. Від сплати податку звільняються: </w:t>
      </w:r>
    </w:p>
    <w:p w:rsidR="001A6855" w:rsidRDefault="001A6855" w:rsidP="00182819">
      <w:pPr>
        <w:ind w:left="1276" w:firstLine="600"/>
        <w:jc w:val="both"/>
        <w:rPr>
          <w:szCs w:val="28"/>
        </w:rPr>
      </w:pPr>
      <w:r>
        <w:rPr>
          <w:szCs w:val="28"/>
        </w:rPr>
        <w:t xml:space="preserve">а) інваліди першої і другої групи; </w:t>
      </w:r>
    </w:p>
    <w:p w:rsidR="001A6855" w:rsidRDefault="001A6855" w:rsidP="00182819">
      <w:pPr>
        <w:ind w:left="1276" w:firstLine="600"/>
        <w:jc w:val="both"/>
        <w:rPr>
          <w:szCs w:val="28"/>
        </w:rPr>
      </w:pPr>
      <w:r>
        <w:rPr>
          <w:szCs w:val="28"/>
        </w:rPr>
        <w:t>б) фізичні особи, які виховують трьох і більше дітей віком до 18 рокі</w:t>
      </w:r>
      <w:proofErr w:type="gramStart"/>
      <w:r>
        <w:rPr>
          <w:szCs w:val="28"/>
        </w:rPr>
        <w:t>в</w:t>
      </w:r>
      <w:proofErr w:type="gramEnd"/>
      <w:r>
        <w:rPr>
          <w:szCs w:val="28"/>
        </w:rPr>
        <w:t xml:space="preserve">; </w:t>
      </w:r>
    </w:p>
    <w:p w:rsidR="001A6855" w:rsidRDefault="001A6855" w:rsidP="00182819">
      <w:pPr>
        <w:ind w:left="1276" w:firstLine="600"/>
        <w:jc w:val="both"/>
        <w:rPr>
          <w:szCs w:val="28"/>
        </w:rPr>
      </w:pPr>
      <w:r>
        <w:rPr>
          <w:szCs w:val="28"/>
        </w:rPr>
        <w:t>в) пенсіонери (</w:t>
      </w:r>
      <w:proofErr w:type="gramStart"/>
      <w:r>
        <w:rPr>
          <w:szCs w:val="28"/>
        </w:rPr>
        <w:t>за</w:t>
      </w:r>
      <w:proofErr w:type="gramEnd"/>
      <w:r>
        <w:rPr>
          <w:szCs w:val="28"/>
        </w:rPr>
        <w:t xml:space="preserve"> віком); </w:t>
      </w:r>
    </w:p>
    <w:p w:rsidR="001A6855" w:rsidRDefault="001A6855" w:rsidP="00182819">
      <w:pPr>
        <w:ind w:left="1276" w:firstLine="600"/>
        <w:jc w:val="both"/>
        <w:rPr>
          <w:szCs w:val="28"/>
        </w:rPr>
      </w:pPr>
      <w:r>
        <w:rPr>
          <w:szCs w:val="28"/>
        </w:rPr>
        <w:t xml:space="preserve">г) ветерани війни та особи, на яких поширюється дія Законів України "Про статус ветеранів </w:t>
      </w:r>
      <w:proofErr w:type="gramStart"/>
      <w:r>
        <w:rPr>
          <w:szCs w:val="28"/>
        </w:rPr>
        <w:t>в</w:t>
      </w:r>
      <w:proofErr w:type="gramEnd"/>
      <w:r>
        <w:rPr>
          <w:szCs w:val="28"/>
        </w:rPr>
        <w:t xml:space="preserve">ійни, гарантії їх соціального захисту" та «Про основи соціальної захищеності інвалідів України»; </w:t>
      </w:r>
    </w:p>
    <w:p w:rsidR="001A6855" w:rsidRDefault="001A6855" w:rsidP="00182819">
      <w:pPr>
        <w:ind w:left="1276" w:firstLine="600"/>
        <w:jc w:val="both"/>
        <w:rPr>
          <w:szCs w:val="28"/>
          <w:lang w:val="uk-UA"/>
        </w:rPr>
      </w:pPr>
      <w:r>
        <w:rPr>
          <w:szCs w:val="28"/>
        </w:rPr>
        <w:t>д) фізичні особи, визнані законом особами, які постраждали внаслідок Чорнобильської катастрофи</w:t>
      </w:r>
      <w:r>
        <w:rPr>
          <w:szCs w:val="28"/>
          <w:lang w:val="uk-UA"/>
        </w:rPr>
        <w:t>;</w:t>
      </w:r>
    </w:p>
    <w:p w:rsidR="001A6855" w:rsidRDefault="001A6855" w:rsidP="00182819">
      <w:pPr>
        <w:ind w:left="1276"/>
        <w:jc w:val="both"/>
        <w:rPr>
          <w:szCs w:val="28"/>
          <w:lang w:val="uk-UA"/>
        </w:rPr>
      </w:pPr>
      <w:r>
        <w:rPr>
          <w:szCs w:val="28"/>
          <w:lang w:val="uk-UA"/>
        </w:rPr>
        <w:t xml:space="preserve"> </w:t>
      </w:r>
    </w:p>
    <w:p w:rsidR="001A6855" w:rsidRDefault="001A6855" w:rsidP="00182819">
      <w:pPr>
        <w:ind w:left="1276" w:firstLine="600"/>
        <w:jc w:val="both"/>
        <w:rPr>
          <w:szCs w:val="28"/>
        </w:rPr>
      </w:pPr>
      <w:r>
        <w:rPr>
          <w:szCs w:val="28"/>
        </w:rPr>
        <w:t xml:space="preserve">6.2. Звільнення від сплати податку за земельні ділянки, передбачене для відповідної категорії фізичних осіб </w:t>
      </w:r>
      <w:proofErr w:type="gramStart"/>
      <w:r>
        <w:rPr>
          <w:szCs w:val="28"/>
        </w:rPr>
        <w:t>п</w:t>
      </w:r>
      <w:proofErr w:type="gramEnd"/>
      <w:r>
        <w:rPr>
          <w:szCs w:val="28"/>
        </w:rPr>
        <w:t xml:space="preserve">ідпунктом  5.1  пункту 5 цього Положення, поширюється на одну земельну ділянку за кожним видом використання у межах граничних норм: </w:t>
      </w:r>
    </w:p>
    <w:p w:rsidR="001A6855" w:rsidRDefault="001A6855" w:rsidP="00182819">
      <w:pPr>
        <w:ind w:left="1276" w:firstLine="600"/>
        <w:jc w:val="both"/>
        <w:rPr>
          <w:szCs w:val="28"/>
        </w:rPr>
      </w:pPr>
      <w:r>
        <w:rPr>
          <w:szCs w:val="28"/>
        </w:rPr>
        <w:t xml:space="preserve">а) для будівництва та обслуговування житлового будинку, господарських будівель і споруд (присадибна ділянка) - </w:t>
      </w:r>
      <w:proofErr w:type="gramStart"/>
      <w:r>
        <w:rPr>
          <w:szCs w:val="28"/>
        </w:rPr>
        <w:t>не б</w:t>
      </w:r>
      <w:proofErr w:type="gramEnd"/>
      <w:r>
        <w:rPr>
          <w:szCs w:val="28"/>
        </w:rPr>
        <w:t>ільш як 0,</w:t>
      </w:r>
      <w:r>
        <w:rPr>
          <w:szCs w:val="28"/>
          <w:lang w:val="uk-UA"/>
        </w:rPr>
        <w:t>25</w:t>
      </w:r>
      <w:r>
        <w:rPr>
          <w:szCs w:val="28"/>
        </w:rPr>
        <w:t xml:space="preserve"> гектара; </w:t>
      </w:r>
    </w:p>
    <w:p w:rsidR="001A6855" w:rsidRDefault="001A6855" w:rsidP="00182819">
      <w:pPr>
        <w:ind w:left="1276"/>
        <w:jc w:val="both"/>
        <w:rPr>
          <w:szCs w:val="28"/>
        </w:rPr>
      </w:pPr>
      <w:r>
        <w:rPr>
          <w:szCs w:val="28"/>
        </w:rPr>
        <w:t xml:space="preserve">        б) для індивідуального дачного будівництва - </w:t>
      </w:r>
      <w:proofErr w:type="gramStart"/>
      <w:r>
        <w:rPr>
          <w:szCs w:val="28"/>
        </w:rPr>
        <w:t>не б</w:t>
      </w:r>
      <w:proofErr w:type="gramEnd"/>
      <w:r>
        <w:rPr>
          <w:szCs w:val="28"/>
        </w:rPr>
        <w:t xml:space="preserve">ільш як 0,10 гектара; </w:t>
      </w:r>
    </w:p>
    <w:p w:rsidR="001A6855" w:rsidRDefault="001A6855" w:rsidP="00182819">
      <w:pPr>
        <w:ind w:left="1276"/>
        <w:jc w:val="both"/>
        <w:rPr>
          <w:szCs w:val="28"/>
        </w:rPr>
      </w:pPr>
      <w:r>
        <w:rPr>
          <w:szCs w:val="28"/>
        </w:rPr>
        <w:t xml:space="preserve">        в) для будівництва індивідуальних гаражі</w:t>
      </w:r>
      <w:proofErr w:type="gramStart"/>
      <w:r>
        <w:rPr>
          <w:szCs w:val="28"/>
        </w:rPr>
        <w:t>в</w:t>
      </w:r>
      <w:proofErr w:type="gramEnd"/>
      <w:r>
        <w:rPr>
          <w:szCs w:val="28"/>
        </w:rPr>
        <w:t xml:space="preserve"> - не більш як 0,01 гектара; </w:t>
      </w:r>
    </w:p>
    <w:p w:rsidR="001A6855" w:rsidRDefault="001A6855" w:rsidP="00182819">
      <w:pPr>
        <w:ind w:left="1276"/>
        <w:jc w:val="both"/>
        <w:rPr>
          <w:szCs w:val="28"/>
          <w:lang w:val="uk-UA"/>
        </w:rPr>
      </w:pPr>
      <w:r>
        <w:rPr>
          <w:szCs w:val="28"/>
        </w:rPr>
        <w:t xml:space="preserve">        г)  для ведення садівництва - </w:t>
      </w:r>
      <w:proofErr w:type="gramStart"/>
      <w:r>
        <w:rPr>
          <w:szCs w:val="28"/>
        </w:rPr>
        <w:t>не б</w:t>
      </w:r>
      <w:proofErr w:type="gramEnd"/>
      <w:r>
        <w:rPr>
          <w:szCs w:val="28"/>
        </w:rPr>
        <w:t>ільш як 0,12 гектара</w:t>
      </w:r>
      <w:r>
        <w:rPr>
          <w:szCs w:val="28"/>
          <w:lang w:val="uk-UA"/>
        </w:rPr>
        <w:t>;</w:t>
      </w:r>
    </w:p>
    <w:p w:rsidR="001A6855" w:rsidRDefault="001A6855" w:rsidP="00182819">
      <w:pPr>
        <w:ind w:left="1276"/>
        <w:jc w:val="both"/>
        <w:rPr>
          <w:szCs w:val="28"/>
          <w:lang w:val="uk-UA"/>
        </w:rPr>
      </w:pPr>
      <w:r>
        <w:rPr>
          <w:szCs w:val="28"/>
          <w:lang w:val="uk-UA"/>
        </w:rPr>
        <w:t xml:space="preserve"> </w:t>
      </w:r>
    </w:p>
    <w:p w:rsidR="001A6855" w:rsidRDefault="001A6855" w:rsidP="00182819">
      <w:pPr>
        <w:ind w:left="1276"/>
        <w:jc w:val="both"/>
        <w:rPr>
          <w:szCs w:val="28"/>
        </w:rPr>
      </w:pPr>
      <w:r>
        <w:rPr>
          <w:szCs w:val="28"/>
          <w:lang w:val="uk-UA"/>
        </w:rPr>
        <w:t xml:space="preserve">        </w:t>
      </w:r>
      <w:r>
        <w:rPr>
          <w:szCs w:val="28"/>
        </w:rPr>
        <w:t xml:space="preserve">6.3. Від сплати податку звільняються </w:t>
      </w:r>
      <w:proofErr w:type="gramStart"/>
      <w:r>
        <w:rPr>
          <w:szCs w:val="28"/>
        </w:rPr>
        <w:t>на</w:t>
      </w:r>
      <w:proofErr w:type="gramEnd"/>
      <w:r>
        <w:rPr>
          <w:szCs w:val="28"/>
        </w:rPr>
        <w:t xml:space="preserve"> пері</w:t>
      </w:r>
      <w:proofErr w:type="gramStart"/>
      <w:r>
        <w:rPr>
          <w:szCs w:val="28"/>
        </w:rPr>
        <w:t>од</w:t>
      </w:r>
      <w:proofErr w:type="gramEnd"/>
      <w:r>
        <w:rPr>
          <w:szCs w:val="28"/>
        </w:rPr>
        <w:t xml:space="preserve">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w:t>
      </w:r>
    </w:p>
    <w:p w:rsidR="001A6855" w:rsidRDefault="001A6855" w:rsidP="00182819">
      <w:pPr>
        <w:ind w:left="1276"/>
        <w:rPr>
          <w:szCs w:val="28"/>
        </w:rPr>
      </w:pPr>
    </w:p>
    <w:p w:rsidR="001A6855" w:rsidRDefault="001A6855" w:rsidP="00182819">
      <w:pPr>
        <w:ind w:left="1276" w:firstLine="600"/>
        <w:jc w:val="both"/>
        <w:rPr>
          <w:szCs w:val="28"/>
          <w:lang w:val="uk-UA"/>
        </w:rPr>
      </w:pPr>
      <w:r>
        <w:rPr>
          <w:szCs w:val="28"/>
        </w:rPr>
        <w:t xml:space="preserve">7. </w:t>
      </w:r>
      <w:proofErr w:type="gramStart"/>
      <w:r>
        <w:rPr>
          <w:szCs w:val="28"/>
        </w:rPr>
        <w:t>П</w:t>
      </w:r>
      <w:proofErr w:type="gramEnd"/>
      <w:r>
        <w:rPr>
          <w:szCs w:val="28"/>
        </w:rPr>
        <w:t>ільги щодо сплати земельного податку для юридичних осіб</w:t>
      </w:r>
      <w:r>
        <w:rPr>
          <w:szCs w:val="28"/>
          <w:lang w:val="uk-UA"/>
        </w:rPr>
        <w:t>.</w:t>
      </w:r>
    </w:p>
    <w:p w:rsidR="001A6855" w:rsidRDefault="001A6855" w:rsidP="00182819">
      <w:pPr>
        <w:ind w:left="1276"/>
        <w:jc w:val="both"/>
        <w:rPr>
          <w:b/>
          <w:bCs/>
          <w:szCs w:val="28"/>
        </w:rPr>
      </w:pPr>
    </w:p>
    <w:p w:rsidR="001A6855" w:rsidRDefault="001A6855" w:rsidP="00182819">
      <w:pPr>
        <w:ind w:left="1276" w:firstLine="600"/>
        <w:jc w:val="both"/>
        <w:rPr>
          <w:szCs w:val="28"/>
          <w:lang w:val="uk-UA"/>
        </w:rPr>
      </w:pPr>
      <w:r>
        <w:rPr>
          <w:szCs w:val="28"/>
        </w:rPr>
        <w:t>7.1. Від сплати податку звільняються:</w:t>
      </w:r>
    </w:p>
    <w:p w:rsidR="001A6855" w:rsidRDefault="001A6855" w:rsidP="00182819">
      <w:pPr>
        <w:ind w:left="1276" w:firstLine="600"/>
        <w:jc w:val="both"/>
        <w:rPr>
          <w:szCs w:val="28"/>
          <w:lang w:val="uk-UA"/>
        </w:rPr>
      </w:pPr>
    </w:p>
    <w:p w:rsidR="001A6855" w:rsidRDefault="001A6855" w:rsidP="00182819">
      <w:pPr>
        <w:ind w:left="1276" w:firstLine="600"/>
        <w:jc w:val="both"/>
        <w:rPr>
          <w:szCs w:val="28"/>
          <w:lang w:val="uk-UA"/>
        </w:rPr>
      </w:pPr>
      <w:r>
        <w:rPr>
          <w:szCs w:val="28"/>
          <w:lang w:val="uk-UA"/>
        </w:rPr>
        <w:t>а) органи  державної влади та органи  місцевого самоврядування, заклади , установи  та організації (  дошкільні та загальноосвітні навчальні заклади,  заклади культури, освіти, охорони здоров’я, соціального захисту, фізичної культури та спорту) , які повністю утримуються за рахунок коштів державного та місцевих бюджетів</w:t>
      </w:r>
    </w:p>
    <w:p w:rsidR="001A6855" w:rsidRDefault="001A6855" w:rsidP="00182819">
      <w:pPr>
        <w:ind w:left="1276"/>
        <w:jc w:val="both"/>
        <w:rPr>
          <w:szCs w:val="28"/>
          <w:lang w:val="uk-UA"/>
        </w:rPr>
      </w:pPr>
    </w:p>
    <w:p w:rsidR="001A6855" w:rsidRDefault="001A6855" w:rsidP="00182819">
      <w:pPr>
        <w:ind w:left="1276" w:firstLine="600"/>
        <w:jc w:val="both"/>
        <w:rPr>
          <w:szCs w:val="28"/>
          <w:lang w:val="uk-UA"/>
        </w:rPr>
      </w:pPr>
      <w:r>
        <w:rPr>
          <w:szCs w:val="28"/>
          <w:lang w:val="uk-UA"/>
        </w:rPr>
        <w:t xml:space="preserve"> б) санаторно-курортні та оздоровчі заклади громадських організацій інвалідів, реабілітаційні установи громадських організацій інвалідів;</w:t>
      </w:r>
    </w:p>
    <w:p w:rsidR="001A6855" w:rsidRDefault="001A6855" w:rsidP="00182819">
      <w:pPr>
        <w:ind w:left="1276" w:firstLine="600"/>
        <w:jc w:val="both"/>
        <w:rPr>
          <w:szCs w:val="28"/>
          <w:lang w:val="uk-UA"/>
        </w:rPr>
      </w:pPr>
      <w:r>
        <w:rPr>
          <w:szCs w:val="28"/>
          <w:lang w:val="uk-UA"/>
        </w:rPr>
        <w:t xml:space="preserve"> </w:t>
      </w:r>
    </w:p>
    <w:p w:rsidR="001A6855" w:rsidRDefault="001A6855" w:rsidP="00182819">
      <w:pPr>
        <w:ind w:left="1276"/>
        <w:jc w:val="center"/>
        <w:rPr>
          <w:szCs w:val="28"/>
          <w:lang w:val="uk-UA"/>
        </w:rPr>
      </w:pPr>
    </w:p>
    <w:p w:rsidR="001A6855" w:rsidRDefault="001A6855" w:rsidP="00182819">
      <w:pPr>
        <w:ind w:left="1276" w:firstLine="600"/>
        <w:jc w:val="both"/>
        <w:rPr>
          <w:szCs w:val="28"/>
        </w:rPr>
      </w:pPr>
      <w:r>
        <w:rPr>
          <w:szCs w:val="28"/>
        </w:rPr>
        <w:t xml:space="preserve">8. Земельні ділянки, які не </w:t>
      </w:r>
      <w:proofErr w:type="gramStart"/>
      <w:r>
        <w:rPr>
          <w:szCs w:val="28"/>
        </w:rPr>
        <w:t>п</w:t>
      </w:r>
      <w:proofErr w:type="gramEnd"/>
      <w:r>
        <w:rPr>
          <w:szCs w:val="28"/>
        </w:rPr>
        <w:t>ідлягають оподаткуванню земельним податком</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8.1. Не сплачується податок за: </w:t>
      </w:r>
    </w:p>
    <w:p w:rsidR="001A6855" w:rsidRDefault="001A6855" w:rsidP="00182819">
      <w:pPr>
        <w:ind w:left="1276"/>
        <w:jc w:val="both"/>
        <w:rPr>
          <w:szCs w:val="28"/>
        </w:rPr>
      </w:pPr>
    </w:p>
    <w:p w:rsidR="001A6855" w:rsidRDefault="001A6855" w:rsidP="00182819">
      <w:pPr>
        <w:ind w:left="1276" w:firstLine="600"/>
        <w:jc w:val="both"/>
        <w:rPr>
          <w:szCs w:val="28"/>
        </w:rPr>
      </w:pPr>
      <w:proofErr w:type="gramStart"/>
      <w:r>
        <w:rPr>
          <w:szCs w:val="28"/>
        </w:rPr>
        <w:t>8.1.1.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w:t>
      </w:r>
      <w:proofErr w:type="gramEnd"/>
      <w:r>
        <w:rPr>
          <w:szCs w:val="28"/>
        </w:rPr>
        <w:t xml:space="preserve">ільського господарства; </w:t>
      </w:r>
    </w:p>
    <w:p w:rsidR="001A6855" w:rsidRDefault="001A6855" w:rsidP="00182819">
      <w:pPr>
        <w:ind w:left="1276" w:firstLine="600"/>
        <w:jc w:val="both"/>
        <w:rPr>
          <w:szCs w:val="28"/>
        </w:rPr>
      </w:pPr>
    </w:p>
    <w:p w:rsidR="001A6855" w:rsidRDefault="001A6855" w:rsidP="00182819">
      <w:pPr>
        <w:tabs>
          <w:tab w:val="left" w:pos="600"/>
        </w:tabs>
        <w:ind w:left="1276"/>
        <w:jc w:val="both"/>
        <w:rPr>
          <w:szCs w:val="28"/>
        </w:rPr>
      </w:pPr>
      <w:r>
        <w:rPr>
          <w:szCs w:val="28"/>
        </w:rPr>
        <w:tab/>
        <w:t xml:space="preserve">8.1.2. землі сільськогосподарських угідь, що перебувають у тимчасовій консервації або у стадії сільськогосподарського освоєння; </w:t>
      </w:r>
    </w:p>
    <w:p w:rsidR="001A6855" w:rsidRDefault="001A6855" w:rsidP="00182819">
      <w:pPr>
        <w:tabs>
          <w:tab w:val="left" w:pos="600"/>
        </w:tabs>
        <w:ind w:left="1276"/>
        <w:jc w:val="both"/>
        <w:rPr>
          <w:szCs w:val="28"/>
        </w:rPr>
      </w:pPr>
    </w:p>
    <w:p w:rsidR="001A6855" w:rsidRDefault="001A6855" w:rsidP="00182819">
      <w:pPr>
        <w:ind w:left="1276"/>
        <w:jc w:val="both"/>
        <w:rPr>
          <w:szCs w:val="28"/>
        </w:rPr>
      </w:pPr>
      <w:r>
        <w:rPr>
          <w:szCs w:val="28"/>
        </w:rPr>
        <w:lastRenderedPageBreak/>
        <w:t xml:space="preserve"> </w:t>
      </w:r>
      <w:r>
        <w:rPr>
          <w:szCs w:val="28"/>
        </w:rPr>
        <w:tab/>
        <w:t>8.1.3. земельні ділянки державних сортовипробувальних станцій і сортодільниць, які використовуються для випробування сорті</w:t>
      </w:r>
      <w:proofErr w:type="gramStart"/>
      <w:r>
        <w:rPr>
          <w:szCs w:val="28"/>
        </w:rPr>
        <w:t>в</w:t>
      </w:r>
      <w:proofErr w:type="gramEnd"/>
      <w:r>
        <w:rPr>
          <w:szCs w:val="28"/>
        </w:rPr>
        <w:t xml:space="preserve"> сільськогосподарських культур; </w:t>
      </w:r>
    </w:p>
    <w:p w:rsidR="001A6855" w:rsidRDefault="001A6855" w:rsidP="00182819">
      <w:pPr>
        <w:ind w:left="1276"/>
        <w:jc w:val="both"/>
        <w:rPr>
          <w:szCs w:val="28"/>
        </w:rPr>
      </w:pPr>
    </w:p>
    <w:p w:rsidR="001A6855" w:rsidRDefault="001A6855" w:rsidP="00182819">
      <w:pPr>
        <w:ind w:left="1276"/>
        <w:jc w:val="both"/>
        <w:rPr>
          <w:szCs w:val="28"/>
        </w:rPr>
      </w:pPr>
      <w:r>
        <w:rPr>
          <w:b/>
          <w:bCs/>
          <w:szCs w:val="28"/>
        </w:rPr>
        <w:t xml:space="preserve">  </w:t>
      </w:r>
      <w:r>
        <w:rPr>
          <w:b/>
          <w:bCs/>
          <w:szCs w:val="28"/>
        </w:rPr>
        <w:tab/>
      </w:r>
      <w:r>
        <w:rPr>
          <w:szCs w:val="28"/>
        </w:rPr>
        <w:t xml:space="preserve">8.1.4.  землі дорожнього господарства автомобільних доріг загального користування - землі </w:t>
      </w:r>
      <w:proofErr w:type="gramStart"/>
      <w:r>
        <w:rPr>
          <w:szCs w:val="28"/>
        </w:rPr>
        <w:t>п</w:t>
      </w:r>
      <w:proofErr w:type="gramEnd"/>
      <w:r>
        <w:rPr>
          <w:szCs w:val="28"/>
        </w:rPr>
        <w:t xml:space="preserve">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доріг, а саме: </w:t>
      </w:r>
    </w:p>
    <w:p w:rsidR="001A6855" w:rsidRDefault="001A6855" w:rsidP="00182819">
      <w:pPr>
        <w:ind w:left="1276" w:firstLine="600"/>
        <w:jc w:val="both"/>
        <w:rPr>
          <w:szCs w:val="28"/>
        </w:rPr>
      </w:pPr>
      <w:r>
        <w:rPr>
          <w:szCs w:val="28"/>
        </w:rPr>
        <w:t xml:space="preserve">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 </w:t>
      </w:r>
    </w:p>
    <w:p w:rsidR="001A6855" w:rsidRDefault="001A6855" w:rsidP="00182819">
      <w:pPr>
        <w:ind w:left="1276" w:firstLine="600"/>
        <w:jc w:val="both"/>
        <w:rPr>
          <w:szCs w:val="28"/>
        </w:rPr>
      </w:pPr>
      <w:r>
        <w:rPr>
          <w:szCs w:val="28"/>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w:t>
      </w:r>
      <w:proofErr w:type="gramStart"/>
      <w:r>
        <w:rPr>
          <w:szCs w:val="28"/>
        </w:rPr>
        <w:t>п</w:t>
      </w:r>
      <w:proofErr w:type="gramEnd"/>
      <w:r>
        <w:rPr>
          <w:szCs w:val="28"/>
        </w:rPr>
        <w:t xml:space="preserve">ідприємств або власності господарських товариств, у статутному капіталі яких 100 відсотків акцій (часток, паїв) належить державі; </w:t>
      </w:r>
    </w:p>
    <w:p w:rsidR="001A6855" w:rsidRDefault="001A6855" w:rsidP="00182819">
      <w:pPr>
        <w:tabs>
          <w:tab w:val="left" w:pos="2370"/>
        </w:tabs>
        <w:ind w:left="1276" w:firstLine="600"/>
        <w:jc w:val="both"/>
        <w:rPr>
          <w:szCs w:val="28"/>
        </w:rPr>
      </w:pPr>
      <w:r>
        <w:rPr>
          <w:szCs w:val="28"/>
        </w:rPr>
        <w:tab/>
      </w:r>
    </w:p>
    <w:p w:rsidR="001A6855" w:rsidRDefault="001A6855" w:rsidP="00182819">
      <w:pPr>
        <w:ind w:left="1276" w:firstLine="600"/>
        <w:jc w:val="both"/>
        <w:rPr>
          <w:szCs w:val="28"/>
        </w:rPr>
      </w:pPr>
      <w:r>
        <w:rPr>
          <w:szCs w:val="28"/>
        </w:rPr>
        <w:t xml:space="preserve">8.1.5. земельні ділянки сільськогосподарських </w:t>
      </w:r>
      <w:proofErr w:type="gramStart"/>
      <w:r>
        <w:rPr>
          <w:szCs w:val="28"/>
        </w:rPr>
        <w:t>п</w:t>
      </w:r>
      <w:proofErr w:type="gramEnd"/>
      <w:r>
        <w:rPr>
          <w:szCs w:val="28"/>
        </w:rPr>
        <w:t xml:space="preserve">ідприємств усіх форм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 </w:t>
      </w:r>
    </w:p>
    <w:p w:rsidR="001A6855" w:rsidRDefault="001A6855" w:rsidP="00182819">
      <w:pPr>
        <w:ind w:left="1276" w:firstLine="600"/>
        <w:jc w:val="both"/>
        <w:rPr>
          <w:szCs w:val="28"/>
        </w:rPr>
      </w:pPr>
    </w:p>
    <w:p w:rsidR="001A6855" w:rsidRDefault="001A6855" w:rsidP="00182819">
      <w:pPr>
        <w:ind w:left="1276"/>
        <w:jc w:val="both"/>
        <w:rPr>
          <w:szCs w:val="28"/>
        </w:rPr>
      </w:pPr>
      <w:r>
        <w:rPr>
          <w:szCs w:val="28"/>
        </w:rPr>
        <w:t xml:space="preserve"> </w:t>
      </w:r>
      <w:r>
        <w:rPr>
          <w:szCs w:val="28"/>
        </w:rPr>
        <w:tab/>
        <w:t>8.1.6.  земельні ділянки кладовищ, крематорії</w:t>
      </w:r>
      <w:proofErr w:type="gramStart"/>
      <w:r>
        <w:rPr>
          <w:szCs w:val="28"/>
        </w:rPr>
        <w:t>в</w:t>
      </w:r>
      <w:proofErr w:type="gramEnd"/>
      <w:r>
        <w:rPr>
          <w:szCs w:val="28"/>
        </w:rPr>
        <w:t xml:space="preserve"> та колумбаріїв;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8.1.7. земельні ділянки, надані для будівництва і обслуговування культових та інших будівель, необхідних для забезпечення діяльності </w:t>
      </w:r>
      <w:proofErr w:type="gramStart"/>
      <w:r>
        <w:rPr>
          <w:szCs w:val="28"/>
        </w:rPr>
        <w:t>рел</w:t>
      </w:r>
      <w:proofErr w:type="gramEnd"/>
      <w:r>
        <w:rPr>
          <w:szCs w:val="28"/>
        </w:rPr>
        <w:t>ігійних організацій України, статути (положення) яких зареєстровано у встановленому законом порядку</w:t>
      </w:r>
      <w:r>
        <w:rPr>
          <w:szCs w:val="28"/>
          <w:lang w:val="uk-UA"/>
        </w:rPr>
        <w:t xml:space="preserve"> </w:t>
      </w:r>
    </w:p>
    <w:p w:rsidR="001A6855" w:rsidRDefault="001A6855" w:rsidP="00182819">
      <w:pPr>
        <w:ind w:left="1276" w:firstLine="708"/>
        <w:jc w:val="both"/>
        <w:rPr>
          <w:szCs w:val="28"/>
        </w:rPr>
      </w:pPr>
    </w:p>
    <w:p w:rsidR="001A6855" w:rsidRDefault="001A6855" w:rsidP="00182819">
      <w:pPr>
        <w:ind w:left="1276" w:firstLine="600"/>
        <w:jc w:val="both"/>
        <w:rPr>
          <w:szCs w:val="28"/>
          <w:lang w:val="uk-UA"/>
        </w:rPr>
      </w:pPr>
      <w:r>
        <w:rPr>
          <w:szCs w:val="28"/>
        </w:rPr>
        <w:t>9. Особливості оподаткування плат</w:t>
      </w:r>
      <w:r>
        <w:rPr>
          <w:szCs w:val="28"/>
          <w:lang w:val="uk-UA"/>
        </w:rPr>
        <w:t xml:space="preserve">и </w:t>
      </w:r>
      <w:r>
        <w:rPr>
          <w:szCs w:val="28"/>
        </w:rPr>
        <w:t xml:space="preserve"> за землю</w:t>
      </w:r>
      <w:r>
        <w:rPr>
          <w:szCs w:val="28"/>
          <w:lang w:val="uk-UA"/>
        </w:rPr>
        <w:t>:</w:t>
      </w:r>
    </w:p>
    <w:p w:rsidR="001A6855" w:rsidRDefault="001A6855" w:rsidP="00182819">
      <w:pPr>
        <w:ind w:left="1276"/>
        <w:jc w:val="center"/>
        <w:rPr>
          <w:szCs w:val="28"/>
        </w:rPr>
      </w:pPr>
    </w:p>
    <w:p w:rsidR="001A6855" w:rsidRDefault="001A6855" w:rsidP="00182819">
      <w:pPr>
        <w:ind w:left="1276" w:firstLine="600"/>
        <w:jc w:val="both"/>
        <w:rPr>
          <w:szCs w:val="28"/>
        </w:rPr>
      </w:pPr>
      <w:r>
        <w:rPr>
          <w:szCs w:val="28"/>
        </w:rPr>
        <w:t>9.1.</w:t>
      </w:r>
      <w:r>
        <w:rPr>
          <w:szCs w:val="28"/>
          <w:lang w:val="uk-UA"/>
        </w:rPr>
        <w:t xml:space="preserve">Сільська </w:t>
      </w:r>
      <w:r>
        <w:rPr>
          <w:szCs w:val="28"/>
        </w:rPr>
        <w:t xml:space="preserve"> рада встановлює ставки плати за землю та </w:t>
      </w:r>
      <w:proofErr w:type="gramStart"/>
      <w:r>
        <w:rPr>
          <w:szCs w:val="28"/>
        </w:rPr>
        <w:t>п</w:t>
      </w:r>
      <w:proofErr w:type="gramEnd"/>
      <w:r>
        <w:rPr>
          <w:szCs w:val="28"/>
        </w:rPr>
        <w:t>ільги щодо земельного податку, що сплачується на відповідній території та до 25 грудня року, що передує звітному, подає відповідному контролюючому органу за місцезнаходженням земельної ділянки рішення щодо ставок земельного податку та наданих пільг зі сплати земельного податку юридичним та/або фізичним особам.</w:t>
      </w:r>
    </w:p>
    <w:p w:rsidR="001A6855" w:rsidRDefault="001A6855" w:rsidP="00182819">
      <w:pPr>
        <w:ind w:left="1276" w:firstLine="708"/>
        <w:jc w:val="both"/>
        <w:rPr>
          <w:szCs w:val="28"/>
        </w:rPr>
      </w:pPr>
      <w:proofErr w:type="gramStart"/>
      <w:r>
        <w:rPr>
          <w:szCs w:val="28"/>
        </w:rPr>
        <w:t>Нов</w:t>
      </w:r>
      <w:proofErr w:type="gramEnd"/>
      <w:r>
        <w:rPr>
          <w:szCs w:val="28"/>
        </w:rPr>
        <w:t xml:space="preserve">і зміни щодо зазначеної інформації надаються до 1 числа першого місяця кварталу, що настає за звітним кварталом, у якому відбулися зазначені зміни. </w:t>
      </w:r>
    </w:p>
    <w:p w:rsidR="001A6855" w:rsidRDefault="001A6855" w:rsidP="00182819">
      <w:pPr>
        <w:ind w:left="1276"/>
        <w:jc w:val="both"/>
        <w:rPr>
          <w:szCs w:val="28"/>
        </w:rPr>
      </w:pPr>
    </w:p>
    <w:p w:rsidR="001A6855" w:rsidRDefault="001A6855" w:rsidP="00182819">
      <w:pPr>
        <w:shd w:val="clear" w:color="auto" w:fill="FFFFFF"/>
        <w:ind w:left="1276" w:firstLine="600"/>
        <w:jc w:val="both"/>
        <w:rPr>
          <w:szCs w:val="28"/>
        </w:rPr>
      </w:pPr>
      <w:r>
        <w:rPr>
          <w:szCs w:val="28"/>
        </w:rPr>
        <w:t xml:space="preserve">9.2. Якщо право на </w:t>
      </w:r>
      <w:proofErr w:type="gramStart"/>
      <w:r>
        <w:rPr>
          <w:szCs w:val="28"/>
        </w:rPr>
        <w:t>п</w:t>
      </w:r>
      <w:proofErr w:type="gramEnd"/>
      <w:r>
        <w:rPr>
          <w:szCs w:val="28"/>
        </w:rPr>
        <w:t xml:space="preserve">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w:t>
      </w:r>
      <w:proofErr w:type="gramStart"/>
      <w:r>
        <w:rPr>
          <w:szCs w:val="28"/>
        </w:rPr>
        <w:t>п</w:t>
      </w:r>
      <w:proofErr w:type="gramEnd"/>
      <w:r>
        <w:rPr>
          <w:szCs w:val="28"/>
        </w:rPr>
        <w:t xml:space="preserve">ільгу протягом року податок сплачується починаючи з місяця, що настає за місяцем, у якому втрачено це право.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9.3. Якщо платники податку, які користуються </w:t>
      </w:r>
      <w:proofErr w:type="gramStart"/>
      <w:r>
        <w:rPr>
          <w:szCs w:val="28"/>
        </w:rPr>
        <w:t>п</w:t>
      </w:r>
      <w:proofErr w:type="gramEnd"/>
      <w:r>
        <w:rPr>
          <w:szCs w:val="28"/>
        </w:rPr>
        <w:t xml:space="preserve">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прибудинкової території.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10. Податковий період </w:t>
      </w:r>
      <w:proofErr w:type="gramStart"/>
      <w:r>
        <w:rPr>
          <w:szCs w:val="28"/>
        </w:rPr>
        <w:t>для</w:t>
      </w:r>
      <w:proofErr w:type="gramEnd"/>
      <w:r>
        <w:rPr>
          <w:szCs w:val="28"/>
        </w:rPr>
        <w:t xml:space="preserve"> плати за землю </w:t>
      </w:r>
    </w:p>
    <w:p w:rsidR="001A6855" w:rsidRDefault="001A6855" w:rsidP="00182819">
      <w:pPr>
        <w:ind w:left="1276" w:firstLine="708"/>
        <w:jc w:val="both"/>
        <w:rPr>
          <w:szCs w:val="28"/>
        </w:rPr>
      </w:pPr>
    </w:p>
    <w:p w:rsidR="001A6855" w:rsidRDefault="001A6855" w:rsidP="00182819">
      <w:pPr>
        <w:ind w:left="1276" w:firstLine="600"/>
        <w:jc w:val="both"/>
        <w:rPr>
          <w:szCs w:val="28"/>
        </w:rPr>
      </w:pPr>
      <w:r>
        <w:rPr>
          <w:szCs w:val="28"/>
        </w:rPr>
        <w:lastRenderedPageBreak/>
        <w:t xml:space="preserve">10.1. Базовим податковим (звітним) періодом для плати за землю є календарний </w:t>
      </w:r>
      <w:proofErr w:type="gramStart"/>
      <w:r>
        <w:rPr>
          <w:szCs w:val="28"/>
        </w:rPr>
        <w:t>р</w:t>
      </w:r>
      <w:proofErr w:type="gramEnd"/>
      <w:r>
        <w:rPr>
          <w:szCs w:val="28"/>
        </w:rPr>
        <w:t xml:space="preserve">ік.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10.2. Базовий податковий (звітний) </w:t>
      </w:r>
      <w:proofErr w:type="gramStart"/>
      <w:r>
        <w:rPr>
          <w:szCs w:val="28"/>
        </w:rPr>
        <w:t>р</w:t>
      </w:r>
      <w:proofErr w:type="gramEnd"/>
      <w:r>
        <w:rPr>
          <w:szCs w:val="28"/>
        </w:rPr>
        <w:t xml:space="preserve">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11. Порядок обчислення плати за землю</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11.1. </w:t>
      </w:r>
      <w:proofErr w:type="gramStart"/>
      <w:r>
        <w:rPr>
          <w:szCs w:val="28"/>
        </w:rPr>
        <w:t>П</w:t>
      </w:r>
      <w:proofErr w:type="gramEnd"/>
      <w:r>
        <w:rPr>
          <w:szCs w:val="28"/>
        </w:rPr>
        <w:t xml:space="preserve">ідставою для нарахування земельного податку є дані державного земельного кадастру.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11.2. Платники плати за землю (крім фізичних осіб) самостійно обчислюють суму податку щороку станом на 1 січня і не </w:t>
      </w:r>
      <w:proofErr w:type="gramStart"/>
      <w:r>
        <w:rPr>
          <w:szCs w:val="28"/>
        </w:rPr>
        <w:t>п</w:t>
      </w:r>
      <w:proofErr w:type="gramEnd"/>
      <w:r>
        <w:rPr>
          <w:szCs w:val="28"/>
        </w:rPr>
        <w:t xml:space="preserve">ізніше 20 лютого поточного року подають відповідному контролюючому органу за місцезнаходженням земельної ділянки податкову декларацію на поточний рік за формою, встановленою у порядку, передбаченому статтею 46 Податкового Кодексу, з розбивкою </w:t>
      </w:r>
      <w:proofErr w:type="gramStart"/>
      <w:r>
        <w:rPr>
          <w:szCs w:val="28"/>
        </w:rPr>
        <w:t>р</w:t>
      </w:r>
      <w:proofErr w:type="gramEnd"/>
      <w:r>
        <w:rPr>
          <w:szCs w:val="28"/>
        </w:rPr>
        <w:t>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довідка (витяг) про розмі</w:t>
      </w:r>
      <w:proofErr w:type="gramStart"/>
      <w:r>
        <w:rPr>
          <w:szCs w:val="28"/>
        </w:rPr>
        <w:t>р</w:t>
      </w:r>
      <w:proofErr w:type="gramEnd"/>
      <w:r>
        <w:rPr>
          <w:szCs w:val="28"/>
        </w:rPr>
        <w:t xml:space="preserve"> нормативної грошової оцінки земельної ділянки, а надалі така довідка подається у разі затвердження нової нормативної грошової оцінки землі.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11.3. Платник плати за землю має право подавати щомісяця звітну податкову декларацію, що звільняє його від обов'язку подання податкової декларації не </w:t>
      </w:r>
      <w:proofErr w:type="gramStart"/>
      <w:r>
        <w:rPr>
          <w:szCs w:val="28"/>
        </w:rPr>
        <w:t>п</w:t>
      </w:r>
      <w:proofErr w:type="gramEnd"/>
      <w:r>
        <w:rPr>
          <w:szCs w:val="28"/>
        </w:rPr>
        <w:t xml:space="preserve">ізніше 20 лютого поточного року, протягом 20 календарних днів місяця, що настає за звітним.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 11.4. За нововідведені земельні ділянки або за новоукладеними договорами оренди землі платник плати за землю подає податкову декларацію протягом 20 календарних днів </w:t>
      </w:r>
      <w:proofErr w:type="gramStart"/>
      <w:r>
        <w:rPr>
          <w:szCs w:val="28"/>
        </w:rPr>
        <w:t>м</w:t>
      </w:r>
      <w:proofErr w:type="gramEnd"/>
      <w:r>
        <w:rPr>
          <w:szCs w:val="28"/>
        </w:rPr>
        <w:t xml:space="preserve">ісяця, що настає за звітним. </w:t>
      </w:r>
    </w:p>
    <w:p w:rsidR="001A6855" w:rsidRDefault="001A6855" w:rsidP="00182819">
      <w:pPr>
        <w:ind w:left="1276" w:firstLine="600"/>
        <w:jc w:val="both"/>
        <w:rPr>
          <w:szCs w:val="28"/>
        </w:rPr>
      </w:pPr>
      <w:proofErr w:type="gramStart"/>
      <w:r>
        <w:rPr>
          <w:szCs w:val="28"/>
        </w:rPr>
        <w:t>У</w:t>
      </w:r>
      <w:proofErr w:type="gramEnd"/>
      <w:r>
        <w:rPr>
          <w:szCs w:val="28"/>
        </w:rPr>
        <w:t xml:space="preserve"> </w:t>
      </w:r>
      <w:proofErr w:type="gramStart"/>
      <w:r>
        <w:rPr>
          <w:szCs w:val="28"/>
        </w:rPr>
        <w:t>раз</w:t>
      </w:r>
      <w:proofErr w:type="gramEnd"/>
      <w:r>
        <w:rPr>
          <w:szCs w:val="28"/>
        </w:rPr>
        <w:t>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11.5. </w:t>
      </w:r>
      <w:proofErr w:type="gramStart"/>
      <w:r>
        <w:rPr>
          <w:szCs w:val="28"/>
        </w:rPr>
        <w:t xml:space="preserve">Нарахування фізичним особам сум податку проводиться контролюючими органами, які видають платникові до 1 липня поточного року податкове повідомлення-рішення про внесення податку за формою, встановленою у порядку визначеному статтею 58 Податкового  Кодексу. </w:t>
      </w:r>
      <w:proofErr w:type="gramEnd"/>
    </w:p>
    <w:p w:rsidR="001A6855" w:rsidRDefault="001A6855" w:rsidP="00182819">
      <w:pPr>
        <w:ind w:left="1276"/>
        <w:jc w:val="both"/>
        <w:rPr>
          <w:szCs w:val="28"/>
        </w:rPr>
      </w:pPr>
      <w:r>
        <w:rPr>
          <w:szCs w:val="28"/>
        </w:rPr>
        <w:t xml:space="preserve"> </w:t>
      </w:r>
      <w:r>
        <w:rPr>
          <w:szCs w:val="28"/>
        </w:rPr>
        <w:tab/>
      </w:r>
      <w:proofErr w:type="gramStart"/>
      <w:r>
        <w:rPr>
          <w:szCs w:val="28"/>
        </w:rPr>
        <w:t>У разі переходу права власності на земельну ділянку від одного власника до іншого протягом календарного року податок сплачується попереднім власником за період з 1 січня цього року до початку того місяця, в якому він втратив право власності на зазначену земельну ділянку, а новим власником - починаючи з місяця, в якому у</w:t>
      </w:r>
      <w:proofErr w:type="gramEnd"/>
      <w:r>
        <w:rPr>
          <w:szCs w:val="28"/>
        </w:rPr>
        <w:t xml:space="preserve"> нового власника виникло право власності. </w:t>
      </w:r>
    </w:p>
    <w:p w:rsidR="001A6855" w:rsidRDefault="001A6855" w:rsidP="00182819">
      <w:pPr>
        <w:ind w:left="1276" w:firstLine="708"/>
        <w:jc w:val="both"/>
        <w:rPr>
          <w:szCs w:val="28"/>
        </w:rPr>
      </w:pPr>
      <w:r>
        <w:rPr>
          <w:szCs w:val="28"/>
        </w:rPr>
        <w:t xml:space="preserve">У разі переходу права власності на земельну ділянку від одного власника до іншого протягом календарного року контролюючий орган надсилає податкове повідомлення-рішення новому власнику </w:t>
      </w:r>
      <w:proofErr w:type="gramStart"/>
      <w:r>
        <w:rPr>
          <w:szCs w:val="28"/>
        </w:rPr>
        <w:t>п</w:t>
      </w:r>
      <w:proofErr w:type="gramEnd"/>
      <w:r>
        <w:rPr>
          <w:szCs w:val="28"/>
        </w:rPr>
        <w:t xml:space="preserve">ісля отримання інформації про перехід права власності.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w:t>
      </w:r>
      <w:proofErr w:type="gramStart"/>
      <w:r>
        <w:rPr>
          <w:szCs w:val="28"/>
        </w:rPr>
        <w:t>кожному</w:t>
      </w:r>
      <w:proofErr w:type="gramEnd"/>
      <w:r>
        <w:rPr>
          <w:szCs w:val="28"/>
        </w:rPr>
        <w:t xml:space="preserve"> з таких осіб: </w:t>
      </w:r>
    </w:p>
    <w:p w:rsidR="001A6855" w:rsidRDefault="001A6855" w:rsidP="00182819">
      <w:pPr>
        <w:ind w:left="1276" w:firstLine="600"/>
        <w:jc w:val="both"/>
        <w:rPr>
          <w:szCs w:val="28"/>
        </w:rPr>
      </w:pPr>
      <w:r>
        <w:rPr>
          <w:szCs w:val="28"/>
        </w:rPr>
        <w:t xml:space="preserve">1) у </w:t>
      </w:r>
      <w:proofErr w:type="gramStart"/>
      <w:r>
        <w:rPr>
          <w:szCs w:val="28"/>
        </w:rPr>
        <w:t>р</w:t>
      </w:r>
      <w:proofErr w:type="gramEnd"/>
      <w:r>
        <w:rPr>
          <w:szCs w:val="28"/>
        </w:rPr>
        <w:t xml:space="preserve">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 </w:t>
      </w:r>
    </w:p>
    <w:p w:rsidR="001A6855" w:rsidRDefault="001A6855" w:rsidP="00182819">
      <w:pPr>
        <w:ind w:left="1276" w:firstLine="600"/>
        <w:jc w:val="both"/>
        <w:rPr>
          <w:szCs w:val="28"/>
        </w:rPr>
      </w:pPr>
      <w:r>
        <w:rPr>
          <w:szCs w:val="28"/>
        </w:rPr>
        <w:lastRenderedPageBreak/>
        <w:t xml:space="preserve">2) пропорційно належній частці кожної особи - якщо будівля перебуває у спільній частковій власності; </w:t>
      </w:r>
    </w:p>
    <w:p w:rsidR="001A6855" w:rsidRDefault="001A6855" w:rsidP="00182819">
      <w:pPr>
        <w:ind w:left="1276" w:firstLine="600"/>
        <w:jc w:val="both"/>
        <w:rPr>
          <w:szCs w:val="28"/>
        </w:rPr>
      </w:pPr>
      <w:r>
        <w:rPr>
          <w:szCs w:val="28"/>
        </w:rPr>
        <w:t xml:space="preserve">3) пропорційно належній частці кожної особи - якщо будівля перебуває у спільній сумісній власності і </w:t>
      </w:r>
      <w:proofErr w:type="gramStart"/>
      <w:r>
        <w:rPr>
          <w:szCs w:val="28"/>
        </w:rPr>
        <w:t>под</w:t>
      </w:r>
      <w:proofErr w:type="gramEnd"/>
      <w:r>
        <w:rPr>
          <w:szCs w:val="28"/>
        </w:rPr>
        <w:t xml:space="preserve">ілена в натурі. </w:t>
      </w:r>
    </w:p>
    <w:p w:rsidR="001A6855" w:rsidRDefault="001A6855" w:rsidP="00182819">
      <w:pPr>
        <w:ind w:left="1276" w:firstLine="600"/>
        <w:jc w:val="both"/>
        <w:rPr>
          <w:szCs w:val="28"/>
        </w:rPr>
      </w:pPr>
      <w:r>
        <w:rPr>
          <w:szCs w:val="28"/>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w:t>
      </w:r>
      <w:proofErr w:type="gramStart"/>
      <w:r>
        <w:rPr>
          <w:szCs w:val="28"/>
        </w:rPr>
        <w:t>вл</w:t>
      </w:r>
      <w:proofErr w:type="gramEnd"/>
      <w:r>
        <w:rPr>
          <w:szCs w:val="28"/>
        </w:rPr>
        <w:t xml:space="preserve">і, що знаходиться в їх користуванні, з урахуванням прибудинкової території.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11.7. Юридична особа зменшує податкові зобов'язання із земельного податку на суму </w:t>
      </w:r>
      <w:proofErr w:type="gramStart"/>
      <w:r>
        <w:rPr>
          <w:szCs w:val="28"/>
        </w:rPr>
        <w:t>п</w:t>
      </w:r>
      <w:proofErr w:type="gramEnd"/>
      <w:r>
        <w:rPr>
          <w:szCs w:val="28"/>
        </w:rPr>
        <w:t xml:space="preserve">ільг, які надаються фізичним особам відповідно до підпункту 6.1 пункту 6  цього Положення за земельні ділянки, що знаходяться у їх власності або постійному користуванні і входять до складу земельних ділянок такої юридичної особи. </w:t>
      </w:r>
    </w:p>
    <w:p w:rsidR="001A6855" w:rsidRDefault="001A6855" w:rsidP="00182819">
      <w:pPr>
        <w:ind w:left="1276" w:firstLine="600"/>
        <w:jc w:val="both"/>
        <w:rPr>
          <w:szCs w:val="28"/>
        </w:rPr>
      </w:pPr>
      <w:r>
        <w:rPr>
          <w:szCs w:val="28"/>
        </w:rPr>
        <w:t xml:space="preserve"> </w:t>
      </w:r>
      <w:r>
        <w:rPr>
          <w:szCs w:val="28"/>
        </w:rPr>
        <w:tab/>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Законом України "Про основи соціальної захищеності інвалідів </w:t>
      </w:r>
      <w:proofErr w:type="gramStart"/>
      <w:r>
        <w:rPr>
          <w:szCs w:val="28"/>
        </w:rPr>
        <w:t>в</w:t>
      </w:r>
      <w:proofErr w:type="gramEnd"/>
      <w:r>
        <w:rPr>
          <w:szCs w:val="28"/>
        </w:rPr>
        <w:t xml:space="preserve"> Україні" для безоплатного паркування (зберігання) легкових автомобілів, якими керують інваліди з ураженням опорно-рухового апарату, члени їх сімей, яким відповідно до порядку забезпечення інвалідів автомобілями передано право керування автомобілем, та законні представники недієздатних інвалідів або діте</w:t>
      </w:r>
      <w:proofErr w:type="gramStart"/>
      <w:r>
        <w:rPr>
          <w:szCs w:val="28"/>
        </w:rPr>
        <w:t>й-</w:t>
      </w:r>
      <w:proofErr w:type="gramEnd"/>
      <w:r>
        <w:rPr>
          <w:szCs w:val="28"/>
        </w:rPr>
        <w:t xml:space="preserve">інвалідів, які перевозять інвалідів (дітей-інвалідів) з ураженням опорно-рухового апарату. </w:t>
      </w:r>
    </w:p>
    <w:p w:rsidR="001A6855" w:rsidRDefault="001A6855" w:rsidP="00182819">
      <w:pPr>
        <w:ind w:left="1276"/>
        <w:jc w:val="both"/>
        <w:rPr>
          <w:szCs w:val="28"/>
        </w:rPr>
      </w:pPr>
    </w:p>
    <w:p w:rsidR="001A6855" w:rsidRDefault="001A6855" w:rsidP="00182819">
      <w:pPr>
        <w:ind w:left="1276" w:firstLine="480"/>
        <w:jc w:val="both"/>
        <w:rPr>
          <w:szCs w:val="28"/>
        </w:rPr>
      </w:pPr>
      <w:r>
        <w:rPr>
          <w:szCs w:val="28"/>
        </w:rPr>
        <w:t xml:space="preserve"> </w:t>
      </w:r>
      <w:r>
        <w:rPr>
          <w:szCs w:val="28"/>
        </w:rPr>
        <w:tab/>
        <w:t xml:space="preserve">12. Строк сплати плати за землю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21.1. Власники землі та землекористувачі сплачують плату за землю з дня виникнення права власності або права користування </w:t>
      </w:r>
      <w:proofErr w:type="gramStart"/>
      <w:r>
        <w:rPr>
          <w:szCs w:val="28"/>
        </w:rPr>
        <w:t>земельною</w:t>
      </w:r>
      <w:proofErr w:type="gramEnd"/>
      <w:r>
        <w:rPr>
          <w:szCs w:val="28"/>
        </w:rPr>
        <w:t xml:space="preserve"> ділянкою. </w:t>
      </w:r>
    </w:p>
    <w:p w:rsidR="001A6855" w:rsidRDefault="001A6855" w:rsidP="00182819">
      <w:pPr>
        <w:ind w:left="1276" w:firstLine="600"/>
        <w:jc w:val="both"/>
        <w:rPr>
          <w:szCs w:val="28"/>
        </w:rPr>
      </w:pPr>
      <w:r>
        <w:rPr>
          <w:szCs w:val="28"/>
        </w:rPr>
        <w:t xml:space="preserve">У разі припинення права власності або права користування </w:t>
      </w:r>
      <w:proofErr w:type="gramStart"/>
      <w:r>
        <w:rPr>
          <w:szCs w:val="28"/>
        </w:rPr>
        <w:t>земельною</w:t>
      </w:r>
      <w:proofErr w:type="gramEnd"/>
      <w:r>
        <w:rPr>
          <w:szCs w:val="28"/>
        </w:rPr>
        <w:t xml:space="preserve"> ділянкою плата за землю сплачується за фактичний період перебування землі у власності або користуванні у поточному році.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12.2. </w:t>
      </w:r>
      <w:proofErr w:type="gramStart"/>
      <w:r>
        <w:rPr>
          <w:szCs w:val="28"/>
        </w:rPr>
        <w:t>Обл</w:t>
      </w:r>
      <w:proofErr w:type="gramEnd"/>
      <w:r>
        <w:rPr>
          <w:szCs w:val="28"/>
        </w:rPr>
        <w:t xml:space="preserve">ік фізичних осіб - платників податку і нарахування відповідних сум проводяться щороку до 1 травня.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12.3. Податкове зобов'язання щодо плати за землю, визначене у податковій декларації на поточний </w:t>
      </w:r>
      <w:proofErr w:type="gramStart"/>
      <w:r>
        <w:rPr>
          <w:szCs w:val="28"/>
        </w:rPr>
        <w:t>р</w:t>
      </w:r>
      <w:proofErr w:type="gramEnd"/>
      <w:r>
        <w:rPr>
          <w:szCs w:val="28"/>
        </w:rPr>
        <w:t xml:space="preserve">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w:t>
      </w:r>
      <w:proofErr w:type="gramStart"/>
      <w:r>
        <w:rPr>
          <w:szCs w:val="28"/>
        </w:rPr>
        <w:t>м</w:t>
      </w:r>
      <w:proofErr w:type="gramEnd"/>
      <w:r>
        <w:rPr>
          <w:szCs w:val="28"/>
        </w:rPr>
        <w:t xml:space="preserve">ісяця.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12.4. </w:t>
      </w:r>
      <w:proofErr w:type="gramStart"/>
      <w:r>
        <w:rPr>
          <w:szCs w:val="28"/>
        </w:rPr>
        <w:t>Податкове зобов'язання з плати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w:t>
      </w:r>
      <w:proofErr w:type="gramEnd"/>
      <w:r>
        <w:rPr>
          <w:szCs w:val="28"/>
        </w:rPr>
        <w:t xml:space="preserve"> (</w:t>
      </w:r>
      <w:proofErr w:type="gramStart"/>
      <w:r>
        <w:rPr>
          <w:szCs w:val="28"/>
        </w:rPr>
        <w:t xml:space="preserve">звітного) місяця. </w:t>
      </w:r>
      <w:proofErr w:type="gramEnd"/>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12.5. Податок фізичними особами сплачується протягом 60 днів з дня вручення податкового повідомлення-рішення. </w:t>
      </w:r>
    </w:p>
    <w:p w:rsidR="001A6855" w:rsidRDefault="001A6855" w:rsidP="00182819">
      <w:pPr>
        <w:ind w:left="1276"/>
        <w:jc w:val="both"/>
        <w:rPr>
          <w:szCs w:val="28"/>
        </w:rPr>
      </w:pPr>
      <w:r>
        <w:rPr>
          <w:b/>
          <w:bCs/>
          <w:szCs w:val="28"/>
        </w:rPr>
        <w:t xml:space="preserve">        </w:t>
      </w:r>
    </w:p>
    <w:p w:rsidR="001A6855" w:rsidRDefault="001A6855" w:rsidP="00182819">
      <w:pPr>
        <w:ind w:left="1276" w:firstLine="600"/>
        <w:jc w:val="both"/>
        <w:rPr>
          <w:szCs w:val="28"/>
        </w:rPr>
      </w:pPr>
      <w:r>
        <w:rPr>
          <w:szCs w:val="28"/>
        </w:rPr>
        <w:t>12.6. При переході права власності на будівлю, споруду (їх частину) податок за земельні ділянки, на яких розташовані такі буді</w:t>
      </w:r>
      <w:proofErr w:type="gramStart"/>
      <w:r>
        <w:rPr>
          <w:szCs w:val="28"/>
        </w:rPr>
        <w:t>вл</w:t>
      </w:r>
      <w:proofErr w:type="gramEnd"/>
      <w:r>
        <w:rPr>
          <w:szCs w:val="28"/>
        </w:rPr>
        <w:t xml:space="preserve">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 12.7. </w:t>
      </w:r>
      <w:proofErr w:type="gramStart"/>
      <w:r>
        <w:rPr>
          <w:szCs w:val="28"/>
        </w:rPr>
        <w:t>У</w:t>
      </w:r>
      <w:proofErr w:type="gramEnd"/>
      <w:r>
        <w:rPr>
          <w:szCs w:val="28"/>
        </w:rPr>
        <w:t xml:space="preserve">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 </w:t>
      </w:r>
    </w:p>
    <w:p w:rsidR="001A6855" w:rsidRDefault="001A6855" w:rsidP="00182819">
      <w:pPr>
        <w:ind w:left="1276" w:firstLine="600"/>
        <w:jc w:val="both"/>
        <w:rPr>
          <w:szCs w:val="28"/>
        </w:rPr>
      </w:pPr>
      <w:r>
        <w:rPr>
          <w:szCs w:val="28"/>
        </w:rPr>
        <w:t xml:space="preserve">12.8. Власник нежилого приміщення (його частини) у багатоквартирному жилому будинку сплачує до бюджету податок за площі </w:t>
      </w:r>
      <w:proofErr w:type="gramStart"/>
      <w:r>
        <w:rPr>
          <w:szCs w:val="28"/>
        </w:rPr>
        <w:t>п</w:t>
      </w:r>
      <w:proofErr w:type="gramEnd"/>
      <w:r>
        <w:rPr>
          <w:szCs w:val="28"/>
        </w:rPr>
        <w:t>ід такими приміщеннями (їх частинами) з урахуванням пропорційної частки прибудинкової території з дати державної реєстрації права власності на нерухоме майно.</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13.Орендна плата</w:t>
      </w:r>
    </w:p>
    <w:p w:rsidR="001A6855" w:rsidRDefault="001A6855" w:rsidP="00182819">
      <w:pPr>
        <w:ind w:left="1276" w:firstLine="600"/>
        <w:jc w:val="both"/>
        <w:rPr>
          <w:szCs w:val="28"/>
        </w:rPr>
      </w:pPr>
    </w:p>
    <w:p w:rsidR="001A6855" w:rsidRDefault="001A6855" w:rsidP="00182819">
      <w:pPr>
        <w:ind w:left="1276" w:firstLine="600"/>
        <w:jc w:val="both"/>
        <w:rPr>
          <w:szCs w:val="28"/>
        </w:rPr>
      </w:pPr>
      <w:r>
        <w:rPr>
          <w:szCs w:val="28"/>
        </w:rPr>
        <w:t xml:space="preserve">13.1. </w:t>
      </w:r>
      <w:proofErr w:type="gramStart"/>
      <w:r>
        <w:rPr>
          <w:szCs w:val="28"/>
        </w:rPr>
        <w:t>П</w:t>
      </w:r>
      <w:proofErr w:type="gramEnd"/>
      <w:r>
        <w:rPr>
          <w:szCs w:val="28"/>
        </w:rPr>
        <w:t xml:space="preserve">ідставою для нарахування орендної плати за земельну ділянку є договір оренди такої земельної ділянки оформлений та зареєстрований відповідно до законодавства. </w:t>
      </w:r>
    </w:p>
    <w:p w:rsidR="001A6855" w:rsidRDefault="001A6855" w:rsidP="00182819">
      <w:pPr>
        <w:ind w:left="1276"/>
        <w:jc w:val="both"/>
        <w:rPr>
          <w:szCs w:val="28"/>
        </w:rPr>
      </w:pPr>
      <w:r>
        <w:rPr>
          <w:szCs w:val="28"/>
        </w:rPr>
        <w:t xml:space="preserve">       Виконавчий орган </w:t>
      </w:r>
      <w:r>
        <w:rPr>
          <w:szCs w:val="28"/>
          <w:lang w:val="uk-UA"/>
        </w:rPr>
        <w:t>Новомиколаївської сільської</w:t>
      </w:r>
      <w:r>
        <w:rPr>
          <w:szCs w:val="28"/>
        </w:rPr>
        <w:t xml:space="preserve"> ради, який укладає договори оренди землі, повинен до 1 лютого подавати контролюючому органу за місцезнаходженням земельної ділянки переліки орендарів, з якими укладено договори оренди землі на поточний </w:t>
      </w:r>
      <w:proofErr w:type="gramStart"/>
      <w:r>
        <w:rPr>
          <w:szCs w:val="28"/>
        </w:rPr>
        <w:t>р</w:t>
      </w:r>
      <w:proofErr w:type="gramEnd"/>
      <w:r>
        <w:rPr>
          <w:szCs w:val="28"/>
        </w:rPr>
        <w:t xml:space="preserve">ік, та інформувати відповідний контролюючий орган про укладення нових, внесення змін до існуючих договорів оренди землі та їх розірвання до 1 числа </w:t>
      </w:r>
      <w:proofErr w:type="gramStart"/>
      <w:r>
        <w:rPr>
          <w:szCs w:val="28"/>
        </w:rPr>
        <w:t>м</w:t>
      </w:r>
      <w:proofErr w:type="gramEnd"/>
      <w:r>
        <w:rPr>
          <w:szCs w:val="28"/>
        </w:rPr>
        <w:t xml:space="preserve">ісяця, що настає за місяцем, у якому відбулися зазначені зміни за формою,  затвердженою центральним  органом виконавчої влади, що забезпечує формування державної податкової політики.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13.2. Платником орендної плати є орендар земельної ділянки.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13.3. Об'єктом оподаткування є земельна ділянка, надана в оренду.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13.4. Розмі</w:t>
      </w:r>
      <w:proofErr w:type="gramStart"/>
      <w:r>
        <w:rPr>
          <w:szCs w:val="28"/>
        </w:rPr>
        <w:t>р</w:t>
      </w:r>
      <w:proofErr w:type="gramEnd"/>
      <w:r>
        <w:rPr>
          <w:szCs w:val="28"/>
        </w:rPr>
        <w:t xml:space="preserve"> та умови внесення орендної плати встановлюються у договорі оренди між орендодавцем (власником) і орендарем.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13.5. Розмі</w:t>
      </w:r>
      <w:proofErr w:type="gramStart"/>
      <w:r>
        <w:rPr>
          <w:szCs w:val="28"/>
        </w:rPr>
        <w:t>р</w:t>
      </w:r>
      <w:proofErr w:type="gramEnd"/>
      <w:r>
        <w:rPr>
          <w:szCs w:val="28"/>
        </w:rPr>
        <w:t xml:space="preserve"> орендної плати встановлюється у договорі оренди у відсотках від  нормативної грошової оцінки земельних ділянок згідно з їх цільовим  та функціональним використанням:</w:t>
      </w:r>
    </w:p>
    <w:tbl>
      <w:tblPr>
        <w:tblW w:w="10312"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9"/>
        <w:gridCol w:w="2363"/>
      </w:tblGrid>
      <w:tr w:rsidR="001A6855" w:rsidTr="00182819">
        <w:tc>
          <w:tcPr>
            <w:tcW w:w="7949" w:type="dxa"/>
            <w:tcBorders>
              <w:top w:val="single" w:sz="4" w:space="0" w:color="auto"/>
              <w:left w:val="single" w:sz="4" w:space="0" w:color="auto"/>
              <w:bottom w:val="single" w:sz="4" w:space="0" w:color="auto"/>
              <w:right w:val="single" w:sz="4" w:space="0" w:color="auto"/>
            </w:tcBorders>
          </w:tcPr>
          <w:p w:rsidR="001A6855" w:rsidRDefault="001A6855" w:rsidP="00182819">
            <w:pPr>
              <w:ind w:left="1276"/>
              <w:jc w:val="both"/>
              <w:rPr>
                <w:szCs w:val="28"/>
              </w:rPr>
            </w:pPr>
            <w:proofErr w:type="gramStart"/>
            <w:r>
              <w:rPr>
                <w:szCs w:val="28"/>
              </w:rPr>
              <w:t>При</w:t>
            </w:r>
            <w:proofErr w:type="gramEnd"/>
            <w:r>
              <w:rPr>
                <w:szCs w:val="28"/>
              </w:rPr>
              <w:t xml:space="preserve"> передачі земельних ділянок в оренду:</w:t>
            </w:r>
          </w:p>
          <w:p w:rsidR="001A6855" w:rsidRDefault="001A6855" w:rsidP="00182819">
            <w:pPr>
              <w:ind w:left="1276"/>
              <w:jc w:val="both"/>
              <w:rPr>
                <w:szCs w:val="28"/>
              </w:rPr>
            </w:pP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відсоток</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а) для обслуговування об’єктів нерухомості, у яких здійснюється банківська діяльність, обмін валюти</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12</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б) для обслуговування об’єктів нерухомості, у яких здійснюється:</w:t>
            </w:r>
          </w:p>
          <w:p w:rsidR="001A6855" w:rsidRDefault="001A6855" w:rsidP="00182819">
            <w:pPr>
              <w:numPr>
                <w:ilvl w:val="0"/>
                <w:numId w:val="4"/>
              </w:numPr>
              <w:suppressAutoHyphens w:val="0"/>
              <w:ind w:left="1276" w:right="107"/>
              <w:jc w:val="both"/>
              <w:rPr>
                <w:sz w:val="18"/>
                <w:szCs w:val="20"/>
              </w:rPr>
            </w:pPr>
            <w:r>
              <w:rPr>
                <w:szCs w:val="28"/>
              </w:rPr>
              <w:t>торгівля, громадське харчування та побутові послуги;</w:t>
            </w:r>
            <w:r>
              <w:rPr>
                <w:sz w:val="18"/>
                <w:szCs w:val="20"/>
              </w:rPr>
              <w:t xml:space="preserve"> </w:t>
            </w:r>
          </w:p>
          <w:p w:rsidR="001A6855" w:rsidRDefault="001A6855" w:rsidP="00182819">
            <w:pPr>
              <w:ind w:left="1276" w:right="107"/>
              <w:jc w:val="both"/>
              <w:rPr>
                <w:szCs w:val="28"/>
              </w:rPr>
            </w:pPr>
            <w:r>
              <w:rPr>
                <w:szCs w:val="28"/>
              </w:rPr>
              <w:t xml:space="preserve">-    технічне обслуговування автомобілів; </w:t>
            </w:r>
          </w:p>
          <w:p w:rsidR="001A6855" w:rsidRDefault="001A6855" w:rsidP="00182819">
            <w:pPr>
              <w:numPr>
                <w:ilvl w:val="0"/>
                <w:numId w:val="4"/>
              </w:numPr>
              <w:suppressAutoHyphens w:val="0"/>
              <w:ind w:left="1276" w:right="107"/>
              <w:jc w:val="both"/>
              <w:rPr>
                <w:szCs w:val="28"/>
              </w:rPr>
            </w:pPr>
            <w:r>
              <w:rPr>
                <w:szCs w:val="28"/>
              </w:rPr>
              <w:t xml:space="preserve">виробнича діяльність; </w:t>
            </w:r>
          </w:p>
          <w:p w:rsidR="001A6855" w:rsidRDefault="001A6855" w:rsidP="00182819">
            <w:pPr>
              <w:ind w:left="1276"/>
              <w:jc w:val="both"/>
              <w:rPr>
                <w:szCs w:val="28"/>
              </w:rPr>
            </w:pPr>
            <w:r>
              <w:rPr>
                <w:szCs w:val="28"/>
              </w:rPr>
              <w:t xml:space="preserve">   -    інша  діяльність   </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3</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д) для будівництва будівель, споруд тощо</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3</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 xml:space="preserve">т) для земель сільськогосподарського призначення: </w:t>
            </w:r>
            <w:proofErr w:type="gramStart"/>
            <w:r>
              <w:rPr>
                <w:szCs w:val="28"/>
              </w:rPr>
              <w:t>р</w:t>
            </w:r>
            <w:proofErr w:type="gramEnd"/>
            <w:r>
              <w:rPr>
                <w:szCs w:val="28"/>
              </w:rPr>
              <w:t>іллі, сіножатей, пасовищ, багаторічних насаджень тощо</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lang w:val="uk-UA"/>
              </w:rPr>
            </w:pPr>
            <w:r>
              <w:rPr>
                <w:szCs w:val="28"/>
                <w:lang w:val="uk-UA"/>
              </w:rPr>
              <w:t>3</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tabs>
                <w:tab w:val="num" w:pos="720"/>
              </w:tabs>
              <w:ind w:left="1276" w:right="107" w:firstLine="120"/>
              <w:jc w:val="both"/>
              <w:rPr>
                <w:szCs w:val="28"/>
              </w:rPr>
            </w:pPr>
            <w:r>
              <w:rPr>
                <w:szCs w:val="28"/>
              </w:rPr>
              <w:t xml:space="preserve">у) для використання земельних ділянок </w:t>
            </w:r>
            <w:proofErr w:type="gramStart"/>
            <w:r>
              <w:rPr>
                <w:szCs w:val="28"/>
              </w:rPr>
              <w:t>п</w:t>
            </w:r>
            <w:proofErr w:type="gramEnd"/>
            <w:r>
              <w:rPr>
                <w:szCs w:val="28"/>
              </w:rPr>
              <w:t xml:space="preserve">ід водою  </w:t>
            </w:r>
          </w:p>
          <w:p w:rsidR="001A6855" w:rsidRDefault="001A6855" w:rsidP="00182819">
            <w:pPr>
              <w:ind w:left="1276"/>
              <w:jc w:val="both"/>
              <w:rPr>
                <w:szCs w:val="28"/>
              </w:rPr>
            </w:pPr>
            <w:r>
              <w:rPr>
                <w:szCs w:val="28"/>
              </w:rPr>
              <w:t xml:space="preserve"> (у т.ч. ставки, водойми  тощо)</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3</w:t>
            </w:r>
          </w:p>
        </w:tc>
      </w:tr>
      <w:tr w:rsidR="001A6855" w:rsidTr="00182819">
        <w:tc>
          <w:tcPr>
            <w:tcW w:w="7949"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 xml:space="preserve"> х) для інших цілей</w:t>
            </w:r>
          </w:p>
        </w:tc>
        <w:tc>
          <w:tcPr>
            <w:tcW w:w="2363" w:type="dxa"/>
            <w:tcBorders>
              <w:top w:val="single" w:sz="4" w:space="0" w:color="auto"/>
              <w:left w:val="single" w:sz="4" w:space="0" w:color="auto"/>
              <w:bottom w:val="single" w:sz="4" w:space="0" w:color="auto"/>
              <w:right w:val="single" w:sz="4" w:space="0" w:color="auto"/>
            </w:tcBorders>
            <w:hideMark/>
          </w:tcPr>
          <w:p w:rsidR="001A6855" w:rsidRDefault="001A6855" w:rsidP="00182819">
            <w:pPr>
              <w:ind w:left="1276"/>
              <w:jc w:val="both"/>
              <w:rPr>
                <w:szCs w:val="28"/>
              </w:rPr>
            </w:pPr>
            <w:r>
              <w:rPr>
                <w:szCs w:val="28"/>
              </w:rPr>
              <w:t>3</w:t>
            </w:r>
          </w:p>
        </w:tc>
      </w:tr>
    </w:tbl>
    <w:p w:rsidR="001A6855" w:rsidRDefault="001A6855" w:rsidP="00182819">
      <w:pPr>
        <w:ind w:left="1276" w:firstLine="600"/>
        <w:jc w:val="both"/>
        <w:rPr>
          <w:szCs w:val="28"/>
        </w:rPr>
      </w:pPr>
    </w:p>
    <w:p w:rsidR="001A6855" w:rsidRDefault="001A6855" w:rsidP="00182819">
      <w:pPr>
        <w:ind w:left="1276" w:firstLine="600"/>
        <w:jc w:val="both"/>
        <w:rPr>
          <w:szCs w:val="28"/>
        </w:rPr>
      </w:pPr>
      <w:r>
        <w:rPr>
          <w:szCs w:val="28"/>
        </w:rPr>
        <w:t>13.6. У разі передачі земельних ділянок  за кількома видами використання без визначення площ земельних ділянок для кожного виду,   розмі</w:t>
      </w:r>
      <w:proofErr w:type="gramStart"/>
      <w:r>
        <w:rPr>
          <w:szCs w:val="28"/>
        </w:rPr>
        <w:t>р</w:t>
      </w:r>
      <w:proofErr w:type="gramEnd"/>
      <w:r>
        <w:rPr>
          <w:szCs w:val="28"/>
        </w:rPr>
        <w:t xml:space="preserve"> відсотка для розрахунку </w:t>
      </w:r>
      <w:r>
        <w:rPr>
          <w:szCs w:val="28"/>
        </w:rPr>
        <w:lastRenderedPageBreak/>
        <w:t xml:space="preserve">орендної  плати  встановлювати  розрахунково як середньоарифметичне від ставок, що встановлені в  підпункті 13.5. </w:t>
      </w:r>
    </w:p>
    <w:p w:rsidR="001A6855" w:rsidRDefault="001A6855" w:rsidP="00182819">
      <w:pPr>
        <w:ind w:left="1276"/>
        <w:jc w:val="both"/>
        <w:rPr>
          <w:szCs w:val="26"/>
        </w:rPr>
      </w:pPr>
      <w:r>
        <w:rPr>
          <w:szCs w:val="26"/>
        </w:rPr>
        <w:t xml:space="preserve">                  </w:t>
      </w:r>
    </w:p>
    <w:p w:rsidR="001A6855" w:rsidRDefault="001A6855" w:rsidP="00182819">
      <w:pPr>
        <w:ind w:left="1276" w:firstLine="600"/>
        <w:jc w:val="both"/>
        <w:rPr>
          <w:szCs w:val="28"/>
        </w:rPr>
      </w:pPr>
      <w:r>
        <w:rPr>
          <w:szCs w:val="28"/>
        </w:rPr>
        <w:t xml:space="preserve">13.7. Плата за суборенду земельних ділянок не може перевищувати орендної плати.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13.8. Податковий період, порядок обчислення орендної плати, строк сплати та порядок її зарахування </w:t>
      </w:r>
      <w:proofErr w:type="gramStart"/>
      <w:r>
        <w:rPr>
          <w:szCs w:val="28"/>
        </w:rPr>
        <w:t>до</w:t>
      </w:r>
      <w:proofErr w:type="gramEnd"/>
      <w:r>
        <w:rPr>
          <w:szCs w:val="28"/>
        </w:rPr>
        <w:t xml:space="preserve"> бюджету застосовується відповідно до вимог пунктів 10 – 12 цього Положення.</w:t>
      </w:r>
    </w:p>
    <w:p w:rsidR="001A6855" w:rsidRDefault="001A6855" w:rsidP="00182819">
      <w:pPr>
        <w:ind w:left="1276"/>
        <w:jc w:val="right"/>
        <w:rPr>
          <w:szCs w:val="28"/>
        </w:rPr>
      </w:pPr>
    </w:p>
    <w:p w:rsidR="001A6855" w:rsidRDefault="001A6855" w:rsidP="00182819">
      <w:pPr>
        <w:ind w:left="1276" w:firstLine="600"/>
        <w:jc w:val="both"/>
        <w:rPr>
          <w:szCs w:val="28"/>
        </w:rPr>
      </w:pPr>
      <w:r>
        <w:rPr>
          <w:szCs w:val="28"/>
        </w:rPr>
        <w:t xml:space="preserve">14. Індексація нормативної грошової оцінки земель. </w:t>
      </w:r>
    </w:p>
    <w:p w:rsidR="001A6855" w:rsidRDefault="001A6855" w:rsidP="00182819">
      <w:pPr>
        <w:ind w:left="1276" w:firstLine="600"/>
        <w:jc w:val="both"/>
        <w:rPr>
          <w:szCs w:val="28"/>
        </w:rPr>
      </w:pPr>
    </w:p>
    <w:p w:rsidR="001A6855" w:rsidRDefault="001A6855" w:rsidP="00182819">
      <w:pPr>
        <w:ind w:left="1276" w:firstLine="600"/>
        <w:jc w:val="both"/>
        <w:rPr>
          <w:szCs w:val="28"/>
        </w:rPr>
      </w:pPr>
      <w:r>
        <w:rPr>
          <w:szCs w:val="28"/>
        </w:rPr>
        <w:t xml:space="preserve">14.1. Для визначення розміру податку та орендної </w:t>
      </w:r>
      <w:proofErr w:type="gramStart"/>
      <w:r>
        <w:rPr>
          <w:szCs w:val="28"/>
        </w:rPr>
        <w:t>плати використовується нормативна</w:t>
      </w:r>
      <w:proofErr w:type="gramEnd"/>
      <w:r>
        <w:rPr>
          <w:szCs w:val="28"/>
        </w:rPr>
        <w:t xml:space="preserve"> грошова оцінка земельних ділянок. </w:t>
      </w:r>
    </w:p>
    <w:p w:rsidR="001A6855" w:rsidRDefault="001A6855" w:rsidP="00182819">
      <w:pPr>
        <w:ind w:left="1276"/>
        <w:jc w:val="both"/>
        <w:rPr>
          <w:szCs w:val="28"/>
        </w:rPr>
      </w:pPr>
      <w:r>
        <w:rPr>
          <w:szCs w:val="28"/>
        </w:rPr>
        <w:t xml:space="preserve">         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xml:space="preserve">14.2. Центральний орган виконавчої влади, що реалізує державну політику у сфері земельних відносин, за індексом споживчих цін за попередній </w:t>
      </w:r>
      <w:proofErr w:type="gramStart"/>
      <w:r>
        <w:rPr>
          <w:szCs w:val="28"/>
        </w:rPr>
        <w:t>р</w:t>
      </w:r>
      <w:proofErr w:type="gramEnd"/>
      <w:r>
        <w:rPr>
          <w:szCs w:val="28"/>
        </w:rPr>
        <w:t xml:space="preserve">ік щороку розраховує величину коефіцієнта індексації нормативної грошової оцінки земель, на який індексується нормативна грошова оцінка сільськогосподарських угідь, земель населених пунктів та інших земель несільськогосподарського призначення за станом на 1 січня </w:t>
      </w:r>
      <w:proofErr w:type="gramStart"/>
      <w:r>
        <w:rPr>
          <w:szCs w:val="28"/>
        </w:rPr>
        <w:t>поточного</w:t>
      </w:r>
      <w:proofErr w:type="gramEnd"/>
      <w:r>
        <w:rPr>
          <w:szCs w:val="28"/>
        </w:rPr>
        <w:t xml:space="preserve"> року, що визначається за формулою: </w:t>
      </w:r>
    </w:p>
    <w:p w:rsidR="001A6855" w:rsidRDefault="001A6855" w:rsidP="00182819">
      <w:pPr>
        <w:ind w:left="1276"/>
        <w:jc w:val="both"/>
        <w:rPr>
          <w:szCs w:val="28"/>
        </w:rPr>
      </w:pPr>
    </w:p>
    <w:p w:rsidR="001A6855" w:rsidRDefault="001A6855" w:rsidP="00182819">
      <w:pPr>
        <w:ind w:left="1276"/>
        <w:jc w:val="center"/>
        <w:rPr>
          <w:szCs w:val="28"/>
        </w:rPr>
      </w:pPr>
      <w:r>
        <w:rPr>
          <w:i/>
          <w:iCs/>
          <w:szCs w:val="28"/>
        </w:rPr>
        <w:t>Кi = І</w:t>
      </w:r>
      <w:proofErr w:type="gramStart"/>
      <w:r>
        <w:rPr>
          <w:i/>
          <w:iCs/>
          <w:szCs w:val="28"/>
        </w:rPr>
        <w:t xml:space="preserve"> :</w:t>
      </w:r>
      <w:proofErr w:type="gramEnd"/>
      <w:r>
        <w:rPr>
          <w:i/>
          <w:iCs/>
          <w:szCs w:val="28"/>
        </w:rPr>
        <w:t xml:space="preserve"> 100</w:t>
      </w:r>
      <w:r>
        <w:rPr>
          <w:szCs w:val="28"/>
        </w:rPr>
        <w:t>,</w:t>
      </w:r>
    </w:p>
    <w:p w:rsidR="001A6855" w:rsidRDefault="001A6855" w:rsidP="00182819">
      <w:pPr>
        <w:ind w:left="1276"/>
        <w:jc w:val="center"/>
        <w:rPr>
          <w:szCs w:val="28"/>
        </w:rPr>
      </w:pPr>
    </w:p>
    <w:p w:rsidR="001A6855" w:rsidRDefault="001A6855" w:rsidP="00182819">
      <w:pPr>
        <w:ind w:left="1276"/>
        <w:jc w:val="both"/>
        <w:rPr>
          <w:szCs w:val="28"/>
        </w:rPr>
      </w:pPr>
      <w:r>
        <w:rPr>
          <w:szCs w:val="28"/>
        </w:rPr>
        <w:t xml:space="preserve">        де </w:t>
      </w:r>
      <w:r>
        <w:rPr>
          <w:i/>
          <w:iCs/>
          <w:szCs w:val="28"/>
        </w:rPr>
        <w:t>І</w:t>
      </w:r>
      <w:r>
        <w:rPr>
          <w:szCs w:val="28"/>
        </w:rPr>
        <w:t xml:space="preserve"> - індекс споживчих цін за попередній </w:t>
      </w:r>
      <w:proofErr w:type="gramStart"/>
      <w:r>
        <w:rPr>
          <w:szCs w:val="28"/>
        </w:rPr>
        <w:t>р</w:t>
      </w:r>
      <w:proofErr w:type="gramEnd"/>
      <w:r>
        <w:rPr>
          <w:szCs w:val="28"/>
        </w:rPr>
        <w:t xml:space="preserve">ік. </w:t>
      </w:r>
    </w:p>
    <w:p w:rsidR="001A6855" w:rsidRDefault="001A6855" w:rsidP="00182819">
      <w:pPr>
        <w:ind w:left="1276"/>
        <w:jc w:val="both"/>
        <w:rPr>
          <w:szCs w:val="28"/>
        </w:rPr>
      </w:pPr>
      <w:r>
        <w:rPr>
          <w:szCs w:val="28"/>
        </w:rPr>
        <w:t xml:space="preserve">        </w:t>
      </w:r>
      <w:proofErr w:type="gramStart"/>
      <w:r>
        <w:rPr>
          <w:szCs w:val="28"/>
        </w:rPr>
        <w:t>У</w:t>
      </w:r>
      <w:proofErr w:type="gramEnd"/>
      <w:r>
        <w:rPr>
          <w:szCs w:val="28"/>
        </w:rPr>
        <w:t xml:space="preserve"> разі якщо індекс споживчих цін не перевищує 100 відсотків, такий індекс застосовується із значенням 100. </w:t>
      </w:r>
    </w:p>
    <w:p w:rsidR="001A6855" w:rsidRDefault="001A6855" w:rsidP="00182819">
      <w:pPr>
        <w:ind w:left="1276" w:firstLine="600"/>
        <w:jc w:val="both"/>
        <w:rPr>
          <w:szCs w:val="28"/>
        </w:rPr>
      </w:pPr>
      <w:r>
        <w:rPr>
          <w:szCs w:val="28"/>
        </w:rPr>
        <w:t xml:space="preserve">Коефіцієнт індексації нормативної грошової оцінки земель застосовується кумулятивно залежно від дати проведення нормативної грошової оцінки земель. </w:t>
      </w:r>
    </w:p>
    <w:p w:rsidR="001A6855" w:rsidRDefault="001A6855" w:rsidP="00182819">
      <w:pPr>
        <w:ind w:left="1276"/>
        <w:jc w:val="both"/>
        <w:rPr>
          <w:szCs w:val="28"/>
        </w:rPr>
      </w:pPr>
    </w:p>
    <w:p w:rsidR="001A6855" w:rsidRDefault="001A6855" w:rsidP="00182819">
      <w:pPr>
        <w:ind w:left="1276" w:firstLine="600"/>
        <w:jc w:val="both"/>
        <w:rPr>
          <w:szCs w:val="28"/>
        </w:rPr>
      </w:pPr>
      <w:r>
        <w:rPr>
          <w:szCs w:val="28"/>
        </w:rPr>
        <w:t>  </w:t>
      </w:r>
    </w:p>
    <w:p w:rsidR="001A6855" w:rsidRDefault="001A6855" w:rsidP="00182819">
      <w:pPr>
        <w:ind w:left="1276"/>
        <w:rPr>
          <w:sz w:val="22"/>
        </w:rPr>
      </w:pPr>
    </w:p>
    <w:p w:rsidR="001A6855" w:rsidRDefault="001A6855" w:rsidP="00182819">
      <w:pPr>
        <w:suppressAutoHyphens w:val="0"/>
        <w:autoSpaceDE w:val="0"/>
        <w:autoSpaceDN w:val="0"/>
        <w:ind w:left="1276" w:firstLine="744"/>
        <w:rPr>
          <w:sz w:val="22"/>
          <w:lang w:eastAsia="ru-RU"/>
        </w:rPr>
      </w:pPr>
    </w:p>
    <w:p w:rsidR="001A6855" w:rsidRDefault="001A6855" w:rsidP="00182819">
      <w:pPr>
        <w:ind w:left="1276"/>
        <w:jc w:val="center"/>
        <w:rPr>
          <w:szCs w:val="28"/>
          <w:lang w:val="uk-UA"/>
        </w:rPr>
      </w:pPr>
      <w:r>
        <w:rPr>
          <w:szCs w:val="28"/>
          <w:lang w:val="uk-UA"/>
        </w:rPr>
        <w:t>Секретар ради                                Мулява О.М.</w:t>
      </w: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82819">
      <w:pPr>
        <w:ind w:left="1276"/>
        <w:jc w:val="center"/>
        <w:rPr>
          <w:lang w:val="uk-UA"/>
        </w:rPr>
      </w:pPr>
    </w:p>
    <w:p w:rsidR="001A6855" w:rsidRDefault="001A6855" w:rsidP="001A6855">
      <w:pPr>
        <w:jc w:val="center"/>
        <w:rPr>
          <w:lang w:val="uk-UA"/>
        </w:rPr>
      </w:pPr>
    </w:p>
    <w:p w:rsidR="001A6855" w:rsidRDefault="001A6855" w:rsidP="001A6855">
      <w:pPr>
        <w:jc w:val="center"/>
        <w:rPr>
          <w:lang w:val="uk-UA"/>
        </w:rPr>
      </w:pPr>
    </w:p>
    <w:p w:rsidR="00182819" w:rsidRDefault="00182819">
      <w:pPr>
        <w:suppressAutoHyphens w:val="0"/>
        <w:spacing w:after="200" w:line="276" w:lineRule="auto"/>
        <w:rPr>
          <w:lang w:val="uk-UA"/>
        </w:rPr>
      </w:pPr>
      <w:r>
        <w:rPr>
          <w:lang w:val="uk-UA"/>
        </w:rPr>
        <w:br w:type="page"/>
      </w:r>
    </w:p>
    <w:p w:rsidR="001A6855" w:rsidRDefault="001A6855" w:rsidP="001A6855">
      <w:pPr>
        <w:jc w:val="center"/>
        <w:rPr>
          <w:lang w:val="uk-UA"/>
        </w:rPr>
      </w:pPr>
    </w:p>
    <w:p w:rsidR="001A6855" w:rsidRDefault="00182819" w:rsidP="001A6855">
      <w:pPr>
        <w:jc w:val="center"/>
        <w:rPr>
          <w:lang w:val="uk-UA"/>
        </w:rPr>
      </w:pPr>
      <w:r>
        <w:rPr>
          <w:noProof/>
          <w:lang w:eastAsia="ru-RU"/>
        </w:rPr>
        <w:lastRenderedPageBreak/>
        <w:drawing>
          <wp:inline distT="0" distB="0" distL="0" distR="0">
            <wp:extent cx="6930390" cy="9894217"/>
            <wp:effectExtent l="19050" t="0" r="3810" b="0"/>
            <wp:docPr id="8" name="Рисунок 3" descr="C:\Users\1\Pictures\ControlCenter4\Scan\CCI09072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ControlCenter4\Scan\CCI09072018_0002.jpg"/>
                    <pic:cNvPicPr>
                      <a:picLocks noChangeAspect="1" noChangeArrowheads="1"/>
                    </pic:cNvPicPr>
                  </pic:nvPicPr>
                  <pic:blipFill>
                    <a:blip r:embed="rId7" cstate="print"/>
                    <a:srcRect/>
                    <a:stretch>
                      <a:fillRect/>
                    </a:stretch>
                  </pic:blipFill>
                  <pic:spPr bwMode="auto">
                    <a:xfrm>
                      <a:off x="0" y="0"/>
                      <a:ext cx="6930390" cy="9894217"/>
                    </a:xfrm>
                    <a:prstGeom prst="rect">
                      <a:avLst/>
                    </a:prstGeom>
                    <a:noFill/>
                    <a:ln w="9525">
                      <a:noFill/>
                      <a:miter lim="800000"/>
                      <a:headEnd/>
                      <a:tailEnd/>
                    </a:ln>
                  </pic:spPr>
                </pic:pic>
              </a:graphicData>
            </a:graphic>
          </wp:inline>
        </w:drawing>
      </w:r>
    </w:p>
    <w:p w:rsidR="00332512" w:rsidRDefault="00182819" w:rsidP="001A6855">
      <w:pPr>
        <w:rPr>
          <w:color w:val="FFFFFF"/>
          <w:lang w:val="uk-UA"/>
        </w:rPr>
      </w:pPr>
      <w:r>
        <w:rPr>
          <w:noProof/>
          <w:color w:val="FFFFFF"/>
          <w:lang w:eastAsia="ru-RU"/>
        </w:rPr>
        <w:lastRenderedPageBreak/>
        <w:drawing>
          <wp:inline distT="0" distB="0" distL="0" distR="0">
            <wp:extent cx="6930390" cy="9894217"/>
            <wp:effectExtent l="19050" t="0" r="3810" b="0"/>
            <wp:docPr id="9" name="Рисунок 4" descr="C:\Users\1\Pictures\ControlCenter4\Scan\CCI0907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ControlCenter4\Scan\CCI09072018_0003.jpg"/>
                    <pic:cNvPicPr>
                      <a:picLocks noChangeAspect="1" noChangeArrowheads="1"/>
                    </pic:cNvPicPr>
                  </pic:nvPicPr>
                  <pic:blipFill>
                    <a:blip r:embed="rId8" cstate="print"/>
                    <a:srcRect/>
                    <a:stretch>
                      <a:fillRect/>
                    </a:stretch>
                  </pic:blipFill>
                  <pic:spPr bwMode="auto">
                    <a:xfrm>
                      <a:off x="0" y="0"/>
                      <a:ext cx="6930390" cy="9894217"/>
                    </a:xfrm>
                    <a:prstGeom prst="rect">
                      <a:avLst/>
                    </a:prstGeom>
                    <a:noFill/>
                    <a:ln w="9525">
                      <a:noFill/>
                      <a:miter lim="800000"/>
                      <a:headEnd/>
                      <a:tailEnd/>
                    </a:ln>
                  </pic:spPr>
                </pic:pic>
              </a:graphicData>
            </a:graphic>
          </wp:inline>
        </w:drawing>
      </w:r>
    </w:p>
    <w:p w:rsidR="00182819" w:rsidRDefault="00182819" w:rsidP="001A6855">
      <w:pPr>
        <w:jc w:val="center"/>
        <w:rPr>
          <w:lang w:val="uk-UA"/>
        </w:rPr>
      </w:pPr>
    </w:p>
    <w:p w:rsidR="00182819" w:rsidRDefault="00182819" w:rsidP="001A6855">
      <w:pPr>
        <w:jc w:val="center"/>
        <w:rPr>
          <w:lang w:val="uk-UA"/>
        </w:rPr>
      </w:pPr>
      <w:r>
        <w:rPr>
          <w:noProof/>
          <w:lang w:eastAsia="ru-RU"/>
        </w:rPr>
        <w:lastRenderedPageBreak/>
        <w:drawing>
          <wp:inline distT="0" distB="0" distL="0" distR="0">
            <wp:extent cx="6930390" cy="9894217"/>
            <wp:effectExtent l="19050" t="0" r="3810" b="0"/>
            <wp:docPr id="10" name="Рисунок 5" descr="C:\Users\1\Pictures\ControlCenter4\Scan\CCI0907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ControlCenter4\Scan\CCI09072018_0004.jpg"/>
                    <pic:cNvPicPr>
                      <a:picLocks noChangeAspect="1" noChangeArrowheads="1"/>
                    </pic:cNvPicPr>
                  </pic:nvPicPr>
                  <pic:blipFill>
                    <a:blip r:embed="rId9" cstate="print"/>
                    <a:srcRect/>
                    <a:stretch>
                      <a:fillRect/>
                    </a:stretch>
                  </pic:blipFill>
                  <pic:spPr bwMode="auto">
                    <a:xfrm>
                      <a:off x="0" y="0"/>
                      <a:ext cx="6930390" cy="9894217"/>
                    </a:xfrm>
                    <a:prstGeom prst="rect">
                      <a:avLst/>
                    </a:prstGeom>
                    <a:noFill/>
                    <a:ln w="9525">
                      <a:noFill/>
                      <a:miter lim="800000"/>
                      <a:headEnd/>
                      <a:tailEnd/>
                    </a:ln>
                  </pic:spPr>
                </pic:pic>
              </a:graphicData>
            </a:graphic>
          </wp:inline>
        </w:drawing>
      </w:r>
    </w:p>
    <w:p w:rsidR="00182819" w:rsidRDefault="00182819" w:rsidP="001A6855">
      <w:pPr>
        <w:jc w:val="center"/>
        <w:rPr>
          <w:lang w:val="uk-UA"/>
        </w:rPr>
      </w:pPr>
    </w:p>
    <w:p w:rsidR="00182819" w:rsidRDefault="00182819" w:rsidP="001A6855">
      <w:pPr>
        <w:jc w:val="center"/>
        <w:rPr>
          <w:lang w:val="uk-UA"/>
        </w:rPr>
      </w:pPr>
    </w:p>
    <w:p w:rsidR="001A6855" w:rsidRDefault="00182819" w:rsidP="001A6855">
      <w:pPr>
        <w:ind w:right="-3"/>
        <w:jc w:val="both"/>
        <w:rPr>
          <w:lang w:val="uk-UA"/>
        </w:rPr>
      </w:pPr>
      <w:r>
        <w:rPr>
          <w:noProof/>
          <w:lang w:eastAsia="ru-RU"/>
        </w:rPr>
        <w:lastRenderedPageBreak/>
        <w:drawing>
          <wp:inline distT="0" distB="0" distL="0" distR="0">
            <wp:extent cx="6930390" cy="9894217"/>
            <wp:effectExtent l="19050" t="0" r="3810" b="0"/>
            <wp:docPr id="11" name="Рисунок 6" descr="C:\Users\1\Pictures\ControlCenter4\Scan\CCI0907201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ControlCenter4\Scan\CCI09072018_0005.jpg"/>
                    <pic:cNvPicPr>
                      <a:picLocks noChangeAspect="1" noChangeArrowheads="1"/>
                    </pic:cNvPicPr>
                  </pic:nvPicPr>
                  <pic:blipFill>
                    <a:blip r:embed="rId10" cstate="print"/>
                    <a:srcRect/>
                    <a:stretch>
                      <a:fillRect/>
                    </a:stretch>
                  </pic:blipFill>
                  <pic:spPr bwMode="auto">
                    <a:xfrm>
                      <a:off x="0" y="0"/>
                      <a:ext cx="6930390" cy="9894217"/>
                    </a:xfrm>
                    <a:prstGeom prst="rect">
                      <a:avLst/>
                    </a:prstGeom>
                    <a:noFill/>
                    <a:ln w="9525">
                      <a:noFill/>
                      <a:miter lim="800000"/>
                      <a:headEnd/>
                      <a:tailEnd/>
                    </a:ln>
                  </pic:spPr>
                </pic:pic>
              </a:graphicData>
            </a:graphic>
          </wp:inline>
        </w:drawing>
      </w:r>
    </w:p>
    <w:p w:rsidR="00332512" w:rsidRDefault="00332512" w:rsidP="001A6855">
      <w:pPr>
        <w:rPr>
          <w:sz w:val="28"/>
          <w:szCs w:val="28"/>
          <w:lang w:val="uk-UA"/>
        </w:rPr>
      </w:pPr>
    </w:p>
    <w:p w:rsidR="001A6855" w:rsidRDefault="001A6855" w:rsidP="001A6855">
      <w:pPr>
        <w:rPr>
          <w:sz w:val="28"/>
          <w:szCs w:val="28"/>
          <w:lang w:val="uk-UA"/>
        </w:rPr>
      </w:pPr>
    </w:p>
    <w:p w:rsidR="001A6855" w:rsidRDefault="001A6855" w:rsidP="001A6855">
      <w:pPr>
        <w:pStyle w:val="ad"/>
        <w:spacing w:after="0" w:line="240" w:lineRule="auto"/>
        <w:ind w:left="0" w:firstLine="6804"/>
        <w:jc w:val="center"/>
        <w:rPr>
          <w:rFonts w:cs="Times New Roman"/>
          <w:szCs w:val="24"/>
        </w:rPr>
      </w:pPr>
      <w:r>
        <w:rPr>
          <w:rFonts w:cs="Times New Roman"/>
          <w:szCs w:val="24"/>
        </w:rPr>
        <w:t>Додаток</w:t>
      </w:r>
    </w:p>
    <w:p w:rsidR="001A6855" w:rsidRDefault="001A6855" w:rsidP="001A6855">
      <w:pPr>
        <w:ind w:firstLine="567"/>
        <w:jc w:val="right"/>
      </w:pPr>
      <w:r>
        <w:t xml:space="preserve">до </w:t>
      </w:r>
      <w:proofErr w:type="gramStart"/>
      <w:r>
        <w:t>р</w:t>
      </w:r>
      <w:proofErr w:type="gramEnd"/>
      <w:r>
        <w:t>ішення сільської ради</w:t>
      </w:r>
    </w:p>
    <w:p w:rsidR="001A6855" w:rsidRDefault="001A6855" w:rsidP="001A6855">
      <w:pPr>
        <w:ind w:firstLine="567"/>
        <w:jc w:val="right"/>
      </w:pPr>
      <w:r>
        <w:t xml:space="preserve"> від </w:t>
      </w:r>
      <w:r>
        <w:rPr>
          <w:lang w:val="uk-UA"/>
        </w:rPr>
        <w:t>22.02</w:t>
      </w:r>
      <w:r>
        <w:t>.2012р. №</w:t>
      </w:r>
      <w:r>
        <w:rPr>
          <w:lang w:val="uk-UA"/>
        </w:rPr>
        <w:t xml:space="preserve"> </w:t>
      </w:r>
      <w:r>
        <w:t>6</w:t>
      </w:r>
    </w:p>
    <w:tbl>
      <w:tblPr>
        <w:tblW w:w="9654" w:type="dxa"/>
        <w:tblInd w:w="1278" w:type="dxa"/>
        <w:tblLook w:val="04A0"/>
      </w:tblPr>
      <w:tblGrid>
        <w:gridCol w:w="866"/>
        <w:gridCol w:w="1255"/>
        <w:gridCol w:w="5108"/>
        <w:gridCol w:w="1276"/>
        <w:gridCol w:w="1149"/>
      </w:tblGrid>
      <w:tr w:rsidR="001A6855" w:rsidTr="00182819">
        <w:trPr>
          <w:trHeight w:val="956"/>
        </w:trPr>
        <w:tc>
          <w:tcPr>
            <w:tcW w:w="866" w:type="dxa"/>
            <w:tcBorders>
              <w:top w:val="nil"/>
              <w:left w:val="nil"/>
              <w:bottom w:val="single" w:sz="4" w:space="0" w:color="auto"/>
              <w:right w:val="nil"/>
            </w:tcBorders>
          </w:tcPr>
          <w:p w:rsidR="001A6855" w:rsidRDefault="001A6855">
            <w:pPr>
              <w:jc w:val="center"/>
              <w:rPr>
                <w:sz w:val="28"/>
                <w:szCs w:val="28"/>
              </w:rPr>
            </w:pPr>
          </w:p>
        </w:tc>
        <w:tc>
          <w:tcPr>
            <w:tcW w:w="8788" w:type="dxa"/>
            <w:gridSpan w:val="4"/>
            <w:tcBorders>
              <w:top w:val="nil"/>
              <w:left w:val="nil"/>
              <w:bottom w:val="single" w:sz="4" w:space="0" w:color="000000"/>
              <w:right w:val="nil"/>
            </w:tcBorders>
            <w:vAlign w:val="bottom"/>
          </w:tcPr>
          <w:p w:rsidR="001A6855" w:rsidRDefault="001A6855">
            <w:pPr>
              <w:jc w:val="center"/>
              <w:rPr>
                <w:sz w:val="28"/>
                <w:szCs w:val="28"/>
                <w:lang w:val="uk-UA"/>
              </w:rPr>
            </w:pPr>
            <w:bookmarkStart w:id="0" w:name="RANGE!A1:D227"/>
            <w:r>
              <w:rPr>
                <w:sz w:val="28"/>
                <w:szCs w:val="28"/>
              </w:rPr>
              <w:t>Ставки єдиного</w:t>
            </w:r>
          </w:p>
          <w:p w:rsidR="001A6855" w:rsidRDefault="001A6855">
            <w:pPr>
              <w:jc w:val="center"/>
              <w:rPr>
                <w:sz w:val="28"/>
                <w:szCs w:val="28"/>
                <w:lang w:val="uk-UA"/>
              </w:rPr>
            </w:pPr>
            <w:r>
              <w:rPr>
                <w:sz w:val="28"/>
                <w:szCs w:val="28"/>
              </w:rPr>
              <w:t xml:space="preserve"> податку для суб'єктів </w:t>
            </w:r>
            <w:proofErr w:type="gramStart"/>
            <w:r>
              <w:rPr>
                <w:sz w:val="28"/>
                <w:szCs w:val="28"/>
              </w:rPr>
              <w:t>п</w:t>
            </w:r>
            <w:proofErr w:type="gramEnd"/>
            <w:r>
              <w:rPr>
                <w:sz w:val="28"/>
                <w:szCs w:val="28"/>
              </w:rPr>
              <w:t>ідприємниц</w:t>
            </w:r>
            <w:r>
              <w:rPr>
                <w:sz w:val="28"/>
                <w:szCs w:val="28"/>
                <w:lang w:val="uk-UA"/>
              </w:rPr>
              <w:t>ької</w:t>
            </w:r>
          </w:p>
          <w:p w:rsidR="001A6855" w:rsidRDefault="001A6855">
            <w:pPr>
              <w:jc w:val="center"/>
              <w:rPr>
                <w:sz w:val="28"/>
                <w:szCs w:val="28"/>
                <w:lang w:val="uk-UA"/>
              </w:rPr>
            </w:pPr>
            <w:r>
              <w:rPr>
                <w:sz w:val="28"/>
                <w:szCs w:val="28"/>
                <w:lang w:val="uk-UA"/>
              </w:rPr>
              <w:t xml:space="preserve"> діяльності -</w:t>
            </w:r>
            <w:r>
              <w:rPr>
                <w:sz w:val="28"/>
                <w:szCs w:val="28"/>
              </w:rPr>
              <w:t xml:space="preserve"> фізичних осіб</w:t>
            </w:r>
            <w:bookmarkEnd w:id="0"/>
          </w:p>
          <w:p w:rsidR="001A6855" w:rsidRDefault="001A6855">
            <w:pPr>
              <w:jc w:val="center"/>
              <w:rPr>
                <w:sz w:val="28"/>
                <w:szCs w:val="28"/>
                <w:lang w:val="uk-UA"/>
              </w:rPr>
            </w:pPr>
          </w:p>
        </w:tc>
      </w:tr>
      <w:tr w:rsidR="001A6855" w:rsidTr="00182819">
        <w:trPr>
          <w:trHeight w:val="1350"/>
        </w:trPr>
        <w:tc>
          <w:tcPr>
            <w:tcW w:w="866" w:type="dxa"/>
            <w:vMerge w:val="restart"/>
            <w:tcBorders>
              <w:top w:val="single" w:sz="4" w:space="0" w:color="auto"/>
              <w:left w:val="single" w:sz="4" w:space="0" w:color="auto"/>
              <w:bottom w:val="single" w:sz="4" w:space="0" w:color="auto"/>
              <w:right w:val="single" w:sz="4" w:space="0" w:color="auto"/>
            </w:tcBorders>
            <w:hideMark/>
          </w:tcPr>
          <w:p w:rsidR="001A6855" w:rsidRDefault="001A6855">
            <w:pPr>
              <w:jc w:val="center"/>
              <w:rPr>
                <w:sz w:val="20"/>
                <w:szCs w:val="20"/>
                <w:lang w:val="uk-UA"/>
              </w:rPr>
            </w:pPr>
            <w:r>
              <w:rPr>
                <w:sz w:val="20"/>
                <w:szCs w:val="20"/>
                <w:lang w:val="uk-UA"/>
              </w:rPr>
              <w:t>№ п/п</w:t>
            </w:r>
          </w:p>
        </w:tc>
        <w:tc>
          <w:tcPr>
            <w:tcW w:w="1255" w:type="dxa"/>
            <w:vMerge w:val="restart"/>
            <w:tcBorders>
              <w:top w:val="nil"/>
              <w:left w:val="single" w:sz="4" w:space="0" w:color="auto"/>
              <w:bottom w:val="single" w:sz="4" w:space="0" w:color="000000"/>
              <w:right w:val="single" w:sz="4" w:space="0" w:color="auto"/>
            </w:tcBorders>
            <w:vAlign w:val="center"/>
            <w:hideMark/>
          </w:tcPr>
          <w:p w:rsidR="001A6855" w:rsidRDefault="001A6855">
            <w:pPr>
              <w:jc w:val="center"/>
              <w:rPr>
                <w:sz w:val="20"/>
                <w:szCs w:val="20"/>
                <w:lang w:val="uk-UA"/>
              </w:rPr>
            </w:pPr>
            <w:r>
              <w:rPr>
                <w:sz w:val="20"/>
                <w:szCs w:val="20"/>
              </w:rPr>
              <w:t>Код виду економічної діяльності</w:t>
            </w:r>
          </w:p>
        </w:tc>
        <w:tc>
          <w:tcPr>
            <w:tcW w:w="5108" w:type="dxa"/>
            <w:vMerge w:val="restart"/>
            <w:tcBorders>
              <w:top w:val="nil"/>
              <w:left w:val="single" w:sz="4" w:space="0" w:color="auto"/>
              <w:bottom w:val="single" w:sz="4" w:space="0" w:color="000000"/>
              <w:right w:val="single" w:sz="4" w:space="0" w:color="auto"/>
            </w:tcBorders>
            <w:vAlign w:val="center"/>
            <w:hideMark/>
          </w:tcPr>
          <w:p w:rsidR="001A6855" w:rsidRDefault="001A6855">
            <w:pPr>
              <w:jc w:val="center"/>
              <w:rPr>
                <w:sz w:val="20"/>
                <w:szCs w:val="20"/>
                <w:lang w:val="uk-UA"/>
              </w:rPr>
            </w:pPr>
            <w:r>
              <w:rPr>
                <w:sz w:val="20"/>
                <w:szCs w:val="20"/>
              </w:rPr>
              <w:t>Види діяльності</w:t>
            </w:r>
          </w:p>
        </w:tc>
        <w:tc>
          <w:tcPr>
            <w:tcW w:w="2425" w:type="dxa"/>
            <w:gridSpan w:val="2"/>
            <w:tcBorders>
              <w:top w:val="single" w:sz="4" w:space="0" w:color="auto"/>
              <w:left w:val="nil"/>
              <w:bottom w:val="single" w:sz="4" w:space="0" w:color="auto"/>
              <w:right w:val="single" w:sz="4" w:space="0" w:color="auto"/>
            </w:tcBorders>
            <w:vAlign w:val="bottom"/>
            <w:hideMark/>
          </w:tcPr>
          <w:p w:rsidR="001A6855" w:rsidRDefault="001A6855">
            <w:pPr>
              <w:jc w:val="center"/>
              <w:rPr>
                <w:sz w:val="20"/>
                <w:szCs w:val="20"/>
                <w:lang w:val="uk-UA"/>
              </w:rPr>
            </w:pPr>
            <w:r>
              <w:rPr>
                <w:sz w:val="20"/>
                <w:szCs w:val="20"/>
              </w:rPr>
              <w:t xml:space="preserve">Ставка </w:t>
            </w:r>
            <w:proofErr w:type="gramStart"/>
            <w:r>
              <w:rPr>
                <w:sz w:val="20"/>
                <w:szCs w:val="20"/>
              </w:rPr>
              <w:t>у</w:t>
            </w:r>
            <w:proofErr w:type="gramEnd"/>
            <w:r>
              <w:rPr>
                <w:sz w:val="20"/>
                <w:szCs w:val="20"/>
              </w:rPr>
              <w:t xml:space="preserve"> відсотках</w:t>
            </w:r>
            <w:r>
              <w:rPr>
                <w:sz w:val="20"/>
                <w:szCs w:val="20"/>
              </w:rPr>
              <w:br/>
              <w:t xml:space="preserve"> до мінімальної заробітної плати на 1 січня податкового (звітного) року</w:t>
            </w:r>
          </w:p>
        </w:tc>
      </w:tr>
      <w:tr w:rsidR="001A6855" w:rsidTr="00182819">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6855" w:rsidRDefault="001A6855">
            <w:pPr>
              <w:suppressAutoHyphens w:val="0"/>
              <w:rPr>
                <w:sz w:val="20"/>
                <w:szCs w:val="20"/>
                <w:lang w:val="uk-UA"/>
              </w:rPr>
            </w:pPr>
          </w:p>
        </w:tc>
        <w:tc>
          <w:tcPr>
            <w:tcW w:w="0" w:type="auto"/>
            <w:vMerge/>
            <w:tcBorders>
              <w:top w:val="nil"/>
              <w:left w:val="single" w:sz="4" w:space="0" w:color="auto"/>
              <w:bottom w:val="single" w:sz="4" w:space="0" w:color="000000"/>
              <w:right w:val="single" w:sz="4" w:space="0" w:color="auto"/>
            </w:tcBorders>
            <w:vAlign w:val="center"/>
            <w:hideMark/>
          </w:tcPr>
          <w:p w:rsidR="001A6855" w:rsidRDefault="001A6855">
            <w:pPr>
              <w:suppressAutoHyphens w:val="0"/>
              <w:rPr>
                <w:sz w:val="20"/>
                <w:szCs w:val="20"/>
                <w:lang w:val="uk-UA"/>
              </w:rPr>
            </w:pPr>
          </w:p>
        </w:tc>
        <w:tc>
          <w:tcPr>
            <w:tcW w:w="0" w:type="auto"/>
            <w:vMerge/>
            <w:tcBorders>
              <w:top w:val="nil"/>
              <w:left w:val="single" w:sz="4" w:space="0" w:color="auto"/>
              <w:bottom w:val="single" w:sz="4" w:space="0" w:color="000000"/>
              <w:right w:val="single" w:sz="4" w:space="0" w:color="auto"/>
            </w:tcBorders>
            <w:vAlign w:val="center"/>
            <w:hideMark/>
          </w:tcPr>
          <w:p w:rsidR="001A6855" w:rsidRDefault="001A6855">
            <w:pPr>
              <w:suppressAutoHyphens w:val="0"/>
              <w:rPr>
                <w:sz w:val="20"/>
                <w:szCs w:val="20"/>
                <w:lang w:val="uk-UA"/>
              </w:rPr>
            </w:pPr>
          </w:p>
        </w:tc>
        <w:tc>
          <w:tcPr>
            <w:tcW w:w="1276" w:type="dxa"/>
            <w:tcBorders>
              <w:top w:val="single" w:sz="4" w:space="0" w:color="auto"/>
              <w:left w:val="nil"/>
              <w:bottom w:val="nil"/>
              <w:right w:val="single" w:sz="4" w:space="0" w:color="auto"/>
            </w:tcBorders>
            <w:vAlign w:val="center"/>
            <w:hideMark/>
          </w:tcPr>
          <w:p w:rsidR="001A6855" w:rsidRDefault="001A6855">
            <w:pPr>
              <w:jc w:val="center"/>
              <w:rPr>
                <w:sz w:val="20"/>
                <w:szCs w:val="20"/>
                <w:lang w:val="uk-UA"/>
              </w:rPr>
            </w:pPr>
            <w:r>
              <w:rPr>
                <w:sz w:val="20"/>
                <w:szCs w:val="20"/>
              </w:rPr>
              <w:t>для першої групи платників</w:t>
            </w:r>
          </w:p>
        </w:tc>
        <w:tc>
          <w:tcPr>
            <w:tcW w:w="1149" w:type="dxa"/>
            <w:tcBorders>
              <w:top w:val="single" w:sz="4" w:space="0" w:color="auto"/>
              <w:left w:val="nil"/>
              <w:bottom w:val="nil"/>
              <w:right w:val="single" w:sz="4" w:space="0" w:color="auto"/>
            </w:tcBorders>
            <w:vAlign w:val="center"/>
            <w:hideMark/>
          </w:tcPr>
          <w:p w:rsidR="001A6855" w:rsidRDefault="001A6855">
            <w:pPr>
              <w:jc w:val="center"/>
              <w:rPr>
                <w:sz w:val="20"/>
                <w:szCs w:val="20"/>
                <w:lang w:val="uk-UA"/>
              </w:rPr>
            </w:pPr>
            <w:r>
              <w:rPr>
                <w:sz w:val="20"/>
                <w:szCs w:val="20"/>
              </w:rPr>
              <w:t>для другої групи платників</w:t>
            </w:r>
          </w:p>
        </w:tc>
      </w:tr>
      <w:tr w:rsidR="001A6855" w:rsidTr="00182819">
        <w:trPr>
          <w:trHeight w:val="255"/>
        </w:trPr>
        <w:tc>
          <w:tcPr>
            <w:tcW w:w="866" w:type="dxa"/>
            <w:tcBorders>
              <w:top w:val="single" w:sz="4" w:space="0" w:color="auto"/>
              <w:left w:val="single" w:sz="4" w:space="0" w:color="000000"/>
              <w:bottom w:val="single" w:sz="4" w:space="0" w:color="auto"/>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01.1 </w:t>
            </w:r>
          </w:p>
        </w:tc>
        <w:tc>
          <w:tcPr>
            <w:tcW w:w="5108" w:type="dxa"/>
            <w:tcBorders>
              <w:top w:val="single" w:sz="4" w:space="0" w:color="000000"/>
              <w:left w:val="nil"/>
              <w:bottom w:val="single" w:sz="4" w:space="0" w:color="000000"/>
              <w:right w:val="single" w:sz="4" w:space="0" w:color="000000"/>
            </w:tcBorders>
            <w:hideMark/>
          </w:tcPr>
          <w:p w:rsidR="001A6855" w:rsidRDefault="001A6855">
            <w:pPr>
              <w:rPr>
                <w:sz w:val="20"/>
                <w:szCs w:val="20"/>
                <w:lang w:val="uk-UA"/>
              </w:rPr>
            </w:pPr>
            <w:r>
              <w:rPr>
                <w:sz w:val="20"/>
                <w:szCs w:val="20"/>
              </w:rPr>
              <w:t>Вирощування однорічних і дворічних культур </w:t>
            </w:r>
          </w:p>
        </w:tc>
        <w:tc>
          <w:tcPr>
            <w:tcW w:w="1276" w:type="dxa"/>
            <w:tcBorders>
              <w:top w:val="single" w:sz="4" w:space="0" w:color="000000"/>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single" w:sz="4" w:space="0" w:color="000000"/>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single" w:sz="4" w:space="0" w:color="auto"/>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01.2 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Вирощування багаторічних культур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01.4 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Тваринництво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01.5 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Змішане сільське господарство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4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01.6 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Допоміжна діяльність у сільському господарстві та </w:t>
            </w:r>
            <w:proofErr w:type="gramStart"/>
            <w:r>
              <w:rPr>
                <w:sz w:val="20"/>
                <w:szCs w:val="20"/>
              </w:rPr>
              <w:t>п</w:t>
            </w:r>
            <w:proofErr w:type="gramEnd"/>
            <w:r>
              <w:rPr>
                <w:sz w:val="20"/>
                <w:szCs w:val="20"/>
              </w:rPr>
              <w:t>ісля урожайна діяльність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2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01.7 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Мисливство, відловлювання тварин і надання пов'язаних із ними послуг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03.1 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Рибальство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03.2 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Рибництво (аквакультура)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8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09.9 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Надання допоміжних послуг у сфері добування інших корисних копалин і розроблення кар'є</w:t>
            </w:r>
            <w:proofErr w:type="gramStart"/>
            <w:r>
              <w:rPr>
                <w:sz w:val="20"/>
                <w:szCs w:val="20"/>
              </w:rPr>
              <w:t>р</w:t>
            </w:r>
            <w:proofErr w:type="gramEnd"/>
            <w:r>
              <w:rPr>
                <w:sz w:val="20"/>
                <w:szCs w:val="20"/>
              </w:rPr>
              <w:t>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Виробництво </w:t>
            </w:r>
            <w:proofErr w:type="gramStart"/>
            <w:r>
              <w:rPr>
                <w:sz w:val="20"/>
                <w:szCs w:val="20"/>
              </w:rPr>
              <w:t>м'яса</w:t>
            </w:r>
            <w:proofErr w:type="gramEnd"/>
            <w:r>
              <w:rPr>
                <w:sz w:val="20"/>
                <w:szCs w:val="20"/>
              </w:rPr>
              <w:t xml:space="preserve"> та м'ясних продуктів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10.4 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олії та тваринних жирі</w:t>
            </w:r>
            <w:proofErr w:type="gramStart"/>
            <w:r>
              <w:rPr>
                <w:sz w:val="20"/>
                <w:szCs w:val="20"/>
              </w:rPr>
              <w:t>в</w:t>
            </w:r>
            <w:proofErr w:type="gramEnd"/>
            <w:r>
              <w:rPr>
                <w:sz w:val="20"/>
                <w:szCs w:val="20"/>
              </w:rPr>
              <w:t>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10.5 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молочних продукті</w:t>
            </w:r>
            <w:proofErr w:type="gramStart"/>
            <w:r>
              <w:rPr>
                <w:sz w:val="20"/>
                <w:szCs w:val="20"/>
              </w:rPr>
              <w:t>в</w:t>
            </w:r>
            <w:proofErr w:type="gramEnd"/>
            <w:r>
              <w:rPr>
                <w:sz w:val="20"/>
                <w:szCs w:val="20"/>
              </w:rPr>
              <w:t>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12</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10.6 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продуктів борошномельно-круп'яної промисловості, крохмалів і крохмальних продукті</w:t>
            </w:r>
            <w:proofErr w:type="gramStart"/>
            <w:r>
              <w:rPr>
                <w:sz w:val="20"/>
                <w:szCs w:val="20"/>
              </w:rPr>
              <w:t>в</w:t>
            </w:r>
            <w:proofErr w:type="gramEnd"/>
            <w:r>
              <w:rPr>
                <w:sz w:val="20"/>
                <w:szCs w:val="20"/>
              </w:rPr>
              <w:t>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10.73</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макаронних виробів і подібних борошняних виробів</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5</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10.8 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інших харчових продукті</w:t>
            </w:r>
            <w:proofErr w:type="gramStart"/>
            <w:r>
              <w:rPr>
                <w:sz w:val="20"/>
                <w:szCs w:val="20"/>
              </w:rPr>
              <w:t>в</w:t>
            </w:r>
            <w:proofErr w:type="gramEnd"/>
            <w:r>
              <w:rPr>
                <w:sz w:val="20"/>
                <w:szCs w:val="20"/>
              </w:rPr>
              <w:t>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10.9 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готових кормі</w:t>
            </w:r>
            <w:proofErr w:type="gramStart"/>
            <w:r>
              <w:rPr>
                <w:sz w:val="20"/>
                <w:szCs w:val="20"/>
              </w:rPr>
              <w:t>в</w:t>
            </w:r>
            <w:proofErr w:type="gramEnd"/>
            <w:r>
              <w:rPr>
                <w:sz w:val="20"/>
                <w:szCs w:val="20"/>
              </w:rPr>
              <w:t xml:space="preserve"> для тварин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11.0 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напоїв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25.1 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будівельних металевих конструкцій і виробів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76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25.6 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Оброблення металі</w:t>
            </w:r>
            <w:proofErr w:type="gramStart"/>
            <w:r>
              <w:rPr>
                <w:sz w:val="20"/>
                <w:szCs w:val="20"/>
              </w:rPr>
              <w:t>в</w:t>
            </w:r>
            <w:proofErr w:type="gramEnd"/>
            <w:r>
              <w:rPr>
                <w:sz w:val="20"/>
                <w:szCs w:val="20"/>
              </w:rPr>
              <w:t xml:space="preserve"> та нанесення покриття на метали; механічне оброблення </w:t>
            </w:r>
            <w:r>
              <w:rPr>
                <w:sz w:val="20"/>
                <w:szCs w:val="20"/>
              </w:rPr>
              <w:br/>
              <w:t>металевих виробів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18</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25.9 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інших готових металевих виробів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18</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31.0 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Виробництво меблів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33.1 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Ремонт і технічне обслуговування готових металевих виробі</w:t>
            </w:r>
            <w:proofErr w:type="gramStart"/>
            <w:r>
              <w:rPr>
                <w:sz w:val="20"/>
                <w:szCs w:val="20"/>
              </w:rPr>
              <w:t>в</w:t>
            </w:r>
            <w:proofErr w:type="gramEnd"/>
            <w:r>
              <w:rPr>
                <w:sz w:val="20"/>
                <w:szCs w:val="20"/>
              </w:rPr>
              <w:t>, машин і устаткування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12</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Роздрібна торгівля в неспеціалізованих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lang w:val="uk-UA"/>
              </w:rPr>
              <w:t>20</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Роздрібна торгівля пр</w:t>
            </w:r>
            <w:r>
              <w:rPr>
                <w:sz w:val="20"/>
                <w:szCs w:val="20"/>
                <w:lang w:val="uk-UA"/>
              </w:rPr>
              <w:t>о</w:t>
            </w:r>
            <w:r>
              <w:rPr>
                <w:sz w:val="20"/>
                <w:szCs w:val="20"/>
              </w:rPr>
              <w:t xml:space="preserve">дуктами харчування, напоями та тютюновими виробами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255"/>
        </w:trPr>
        <w:tc>
          <w:tcPr>
            <w:tcW w:w="866" w:type="dxa"/>
            <w:tcBorders>
              <w:top w:val="nil"/>
              <w:left w:val="single" w:sz="4" w:space="0" w:color="000000"/>
              <w:bottom w:val="nil"/>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nil"/>
              <w:right w:val="single" w:sz="4" w:space="0" w:color="000000"/>
            </w:tcBorders>
            <w:hideMark/>
          </w:tcPr>
          <w:p w:rsidR="001A6855" w:rsidRDefault="001A6855">
            <w:pPr>
              <w:jc w:val="center"/>
              <w:rPr>
                <w:sz w:val="20"/>
                <w:szCs w:val="20"/>
                <w:lang w:val="uk-UA"/>
              </w:rPr>
            </w:pPr>
            <w:r>
              <w:rPr>
                <w:sz w:val="20"/>
                <w:szCs w:val="20"/>
              </w:rPr>
              <w:t>47.21 </w:t>
            </w:r>
          </w:p>
        </w:tc>
        <w:tc>
          <w:tcPr>
            <w:tcW w:w="5108" w:type="dxa"/>
            <w:tcBorders>
              <w:top w:val="nil"/>
              <w:left w:val="nil"/>
              <w:bottom w:val="nil"/>
              <w:right w:val="single" w:sz="4" w:space="0" w:color="000000"/>
            </w:tcBorders>
            <w:hideMark/>
          </w:tcPr>
          <w:p w:rsidR="001A6855" w:rsidRDefault="001A6855">
            <w:pPr>
              <w:rPr>
                <w:sz w:val="20"/>
                <w:szCs w:val="20"/>
                <w:lang w:val="uk-UA"/>
              </w:rPr>
            </w:pPr>
            <w:r>
              <w:rPr>
                <w:sz w:val="20"/>
                <w:szCs w:val="20"/>
              </w:rPr>
              <w:t xml:space="preserve">Роздрібна торгівля фруктами й овочами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5</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r>
      <w:tr w:rsidR="001A6855" w:rsidTr="00182819">
        <w:trPr>
          <w:trHeight w:val="510"/>
        </w:trPr>
        <w:tc>
          <w:tcPr>
            <w:tcW w:w="866" w:type="dxa"/>
            <w:tcBorders>
              <w:top w:val="single" w:sz="4" w:space="0" w:color="000000"/>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single" w:sz="4" w:space="0" w:color="000000"/>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47.22 </w:t>
            </w:r>
          </w:p>
        </w:tc>
        <w:tc>
          <w:tcPr>
            <w:tcW w:w="5108" w:type="dxa"/>
            <w:tcBorders>
              <w:top w:val="single" w:sz="4" w:space="0" w:color="000000"/>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w:t>
            </w:r>
            <w:proofErr w:type="gramStart"/>
            <w:r>
              <w:rPr>
                <w:sz w:val="20"/>
                <w:szCs w:val="20"/>
              </w:rPr>
              <w:t>м'ясом</w:t>
            </w:r>
            <w:proofErr w:type="gramEnd"/>
            <w:r>
              <w:rPr>
                <w:sz w:val="20"/>
                <w:szCs w:val="20"/>
              </w:rPr>
              <w:t xml:space="preserve"> і м'ясними продуктами в спеціалізованих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18</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47.23 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рибою, ракоподібними та молюсками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18</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47.24 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хлібобулочними виробами, борошняними та цукровими кондитерськими виробами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5</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47.25 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напоями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47.29 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іншими продуктами харчування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47.4 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інформаційним і комунікаційним устаткованням </w:t>
            </w:r>
            <w:proofErr w:type="gramStart"/>
            <w:r>
              <w:rPr>
                <w:sz w:val="20"/>
                <w:szCs w:val="20"/>
              </w:rPr>
              <w:t>у</w:t>
            </w:r>
            <w:proofErr w:type="gramEnd"/>
            <w:r>
              <w:rPr>
                <w:sz w:val="20"/>
                <w:szCs w:val="20"/>
              </w:rPr>
              <w:t xml:space="preserve"> спеціалізованих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10"/>
        </w:trPr>
        <w:tc>
          <w:tcPr>
            <w:tcW w:w="866" w:type="dxa"/>
            <w:tcBorders>
              <w:top w:val="nil"/>
              <w:left w:val="single" w:sz="4" w:space="0" w:color="000000"/>
              <w:bottom w:val="single" w:sz="4" w:space="0" w:color="auto"/>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auto"/>
              <w:right w:val="single" w:sz="4" w:space="0" w:color="000000"/>
            </w:tcBorders>
            <w:hideMark/>
          </w:tcPr>
          <w:p w:rsidR="001A6855" w:rsidRDefault="001A6855">
            <w:pPr>
              <w:jc w:val="center"/>
              <w:rPr>
                <w:sz w:val="20"/>
                <w:szCs w:val="20"/>
                <w:lang w:val="uk-UA"/>
              </w:rPr>
            </w:pPr>
            <w:r>
              <w:rPr>
                <w:sz w:val="20"/>
                <w:szCs w:val="20"/>
              </w:rPr>
              <w:t>47.5 </w:t>
            </w:r>
          </w:p>
        </w:tc>
        <w:tc>
          <w:tcPr>
            <w:tcW w:w="5108" w:type="dxa"/>
            <w:tcBorders>
              <w:top w:val="nil"/>
              <w:left w:val="nil"/>
              <w:bottom w:val="single" w:sz="4" w:space="0" w:color="auto"/>
              <w:right w:val="single" w:sz="4" w:space="0" w:color="000000"/>
            </w:tcBorders>
            <w:hideMark/>
          </w:tcPr>
          <w:p w:rsidR="001A6855" w:rsidRDefault="001A6855">
            <w:pPr>
              <w:rPr>
                <w:sz w:val="20"/>
                <w:szCs w:val="20"/>
                <w:lang w:val="uk-UA"/>
              </w:rPr>
            </w:pPr>
            <w:r>
              <w:rPr>
                <w:sz w:val="20"/>
                <w:szCs w:val="20"/>
              </w:rPr>
              <w:t xml:space="preserve">Роздрібна торгівля іншими товарами господарського призначення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785"/>
        </w:trPr>
        <w:tc>
          <w:tcPr>
            <w:tcW w:w="866" w:type="dxa"/>
            <w:tcBorders>
              <w:top w:val="single" w:sz="4" w:space="0" w:color="auto"/>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single" w:sz="4" w:space="0" w:color="auto"/>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47.59 </w:t>
            </w:r>
          </w:p>
        </w:tc>
        <w:tc>
          <w:tcPr>
            <w:tcW w:w="5108" w:type="dxa"/>
            <w:tcBorders>
              <w:top w:val="single" w:sz="4" w:space="0" w:color="auto"/>
              <w:left w:val="single" w:sz="4" w:space="0" w:color="000000"/>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меблями, освітлювальним приладдям та іншими товарами для дому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auto"/>
              <w:right w:val="single" w:sz="4" w:space="0" w:color="000000"/>
            </w:tcBorders>
            <w:hideMark/>
          </w:tcPr>
          <w:p w:rsidR="001A6855" w:rsidRDefault="001A6855">
            <w:pPr>
              <w:jc w:val="center"/>
              <w:rPr>
                <w:sz w:val="20"/>
                <w:szCs w:val="20"/>
                <w:lang w:val="uk-UA"/>
              </w:rPr>
            </w:pPr>
            <w:r>
              <w:rPr>
                <w:sz w:val="20"/>
                <w:szCs w:val="20"/>
              </w:rPr>
              <w:t>10</w:t>
            </w:r>
          </w:p>
          <w:p w:rsidR="001A6855" w:rsidRDefault="001A6855">
            <w:pPr>
              <w:jc w:val="center"/>
              <w:rPr>
                <w:sz w:val="20"/>
                <w:szCs w:val="20"/>
                <w:lang w:val="uk-UA"/>
              </w:rPr>
            </w:pPr>
            <w:r>
              <w:rPr>
                <w:sz w:val="20"/>
                <w:szCs w:val="20"/>
              </w:rPr>
              <w:t> </w:t>
            </w:r>
          </w:p>
          <w:p w:rsidR="001A6855" w:rsidRDefault="001A6855">
            <w:pPr>
              <w:jc w:val="center"/>
              <w:rPr>
                <w:sz w:val="20"/>
                <w:szCs w:val="20"/>
                <w:lang w:val="uk-UA"/>
              </w:rPr>
            </w:pPr>
            <w:r>
              <w:rPr>
                <w:sz w:val="20"/>
                <w:szCs w:val="20"/>
              </w:rPr>
              <w:t> </w:t>
            </w:r>
          </w:p>
        </w:tc>
        <w:tc>
          <w:tcPr>
            <w:tcW w:w="1149" w:type="dxa"/>
            <w:tcBorders>
              <w:top w:val="nil"/>
              <w:left w:val="nil"/>
              <w:bottom w:val="single" w:sz="4" w:space="0" w:color="auto"/>
              <w:right w:val="single" w:sz="4" w:space="0" w:color="000000"/>
            </w:tcBorders>
            <w:hideMark/>
          </w:tcPr>
          <w:p w:rsidR="001A6855" w:rsidRDefault="001A6855">
            <w:pPr>
              <w:jc w:val="center"/>
              <w:rPr>
                <w:sz w:val="20"/>
                <w:szCs w:val="20"/>
                <w:lang w:val="uk-UA"/>
              </w:rPr>
            </w:pPr>
            <w:r>
              <w:rPr>
                <w:sz w:val="20"/>
                <w:szCs w:val="20"/>
              </w:rPr>
              <w:t>20</w:t>
            </w:r>
          </w:p>
          <w:p w:rsidR="001A6855" w:rsidRDefault="001A6855">
            <w:pPr>
              <w:jc w:val="center"/>
              <w:rPr>
                <w:sz w:val="20"/>
                <w:szCs w:val="20"/>
                <w:lang w:val="uk-UA"/>
              </w:rPr>
            </w:pPr>
            <w:r>
              <w:rPr>
                <w:sz w:val="20"/>
                <w:szCs w:val="20"/>
              </w:rPr>
              <w:t> </w:t>
            </w:r>
          </w:p>
          <w:p w:rsidR="001A6855" w:rsidRDefault="001A6855">
            <w:pPr>
              <w:jc w:val="center"/>
              <w:rPr>
                <w:sz w:val="20"/>
                <w:szCs w:val="20"/>
                <w:lang w:val="uk-UA"/>
              </w:rPr>
            </w:pPr>
            <w:r>
              <w:rPr>
                <w:sz w:val="20"/>
                <w:szCs w:val="20"/>
              </w:rPr>
              <w:t> </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47.7 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іншими товарами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single" w:sz="4" w:space="0" w:color="auto"/>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single" w:sz="4" w:space="0" w:color="auto"/>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47.71 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одягом </w:t>
            </w:r>
            <w:proofErr w:type="gramStart"/>
            <w:r>
              <w:rPr>
                <w:sz w:val="20"/>
                <w:szCs w:val="20"/>
              </w:rPr>
              <w:t>у</w:t>
            </w:r>
            <w:proofErr w:type="gramEnd"/>
            <w:r>
              <w:rPr>
                <w:sz w:val="20"/>
                <w:szCs w:val="20"/>
              </w:rPr>
              <w:t xml:space="preserve"> спеціалізованих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tabs>
                <w:tab w:val="left" w:pos="191"/>
              </w:tabs>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47.74 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Роздрібна торгівля медичними й ортопедичними товарами </w:t>
            </w:r>
            <w:proofErr w:type="gramStart"/>
            <w:r>
              <w:rPr>
                <w:sz w:val="20"/>
                <w:szCs w:val="20"/>
              </w:rPr>
              <w:t>в</w:t>
            </w:r>
            <w:proofErr w:type="gramEnd"/>
            <w:r>
              <w:rPr>
                <w:sz w:val="20"/>
                <w:szCs w:val="20"/>
              </w:rPr>
              <w:t xml:space="preserve"> </w:t>
            </w:r>
            <w:proofErr w:type="gramStart"/>
            <w:r>
              <w:rPr>
                <w:sz w:val="20"/>
                <w:szCs w:val="20"/>
              </w:rPr>
              <w:t>спец</w:t>
            </w:r>
            <w:proofErr w:type="gramEnd"/>
            <w:r>
              <w:rPr>
                <w:sz w:val="20"/>
                <w:szCs w:val="20"/>
              </w:rPr>
              <w:t>іалізованих магазинах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single" w:sz="4" w:space="0" w:color="auto"/>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single" w:sz="4" w:space="0" w:color="auto"/>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47.9 </w:t>
            </w:r>
          </w:p>
        </w:tc>
        <w:tc>
          <w:tcPr>
            <w:tcW w:w="5108" w:type="dxa"/>
            <w:tcBorders>
              <w:top w:val="single" w:sz="4" w:space="0" w:color="auto"/>
              <w:left w:val="nil"/>
              <w:bottom w:val="single" w:sz="4" w:space="0" w:color="000000"/>
              <w:right w:val="single" w:sz="4" w:space="0" w:color="000000"/>
            </w:tcBorders>
            <w:hideMark/>
          </w:tcPr>
          <w:p w:rsidR="001A6855" w:rsidRDefault="001A6855">
            <w:pPr>
              <w:rPr>
                <w:sz w:val="20"/>
                <w:szCs w:val="20"/>
                <w:lang w:val="uk-UA"/>
              </w:rPr>
            </w:pPr>
            <w:r>
              <w:rPr>
                <w:sz w:val="20"/>
                <w:szCs w:val="20"/>
              </w:rPr>
              <w:t>Роздрібна торгівля поза магазинами </w:t>
            </w:r>
          </w:p>
        </w:tc>
        <w:tc>
          <w:tcPr>
            <w:tcW w:w="1276" w:type="dxa"/>
            <w:tcBorders>
              <w:top w:val="single" w:sz="4" w:space="0" w:color="auto"/>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single" w:sz="4" w:space="0" w:color="auto"/>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255"/>
        </w:trPr>
        <w:tc>
          <w:tcPr>
            <w:tcW w:w="866" w:type="dxa"/>
            <w:tcBorders>
              <w:top w:val="single" w:sz="4" w:space="0" w:color="000000"/>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single" w:sz="4" w:space="0" w:color="000000"/>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47.99 </w:t>
            </w:r>
          </w:p>
        </w:tc>
        <w:tc>
          <w:tcPr>
            <w:tcW w:w="5108" w:type="dxa"/>
            <w:tcBorders>
              <w:top w:val="single" w:sz="4" w:space="0" w:color="000000"/>
              <w:left w:val="nil"/>
              <w:bottom w:val="single" w:sz="4" w:space="0" w:color="000000"/>
              <w:right w:val="single" w:sz="4" w:space="0" w:color="000000"/>
            </w:tcBorders>
            <w:hideMark/>
          </w:tcPr>
          <w:p w:rsidR="001A6855" w:rsidRDefault="001A6855">
            <w:pPr>
              <w:rPr>
                <w:sz w:val="20"/>
                <w:szCs w:val="20"/>
                <w:lang w:val="uk-UA"/>
              </w:rPr>
            </w:pPr>
            <w:r>
              <w:rPr>
                <w:sz w:val="20"/>
                <w:szCs w:val="20"/>
              </w:rPr>
              <w:t>Інші види роздрібної торгі</w:t>
            </w:r>
            <w:proofErr w:type="gramStart"/>
            <w:r>
              <w:rPr>
                <w:sz w:val="20"/>
                <w:szCs w:val="20"/>
              </w:rPr>
              <w:t>вл</w:t>
            </w:r>
            <w:proofErr w:type="gramEnd"/>
            <w:r>
              <w:rPr>
                <w:sz w:val="20"/>
                <w:szCs w:val="20"/>
              </w:rPr>
              <w:t>і поза магазинами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8</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49.3 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Інший пасажирський наземний транспорт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510"/>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49.31 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 xml:space="preserve">Пасажирський наземний транспорт </w:t>
            </w:r>
            <w:proofErr w:type="gramStart"/>
            <w:r>
              <w:rPr>
                <w:sz w:val="20"/>
                <w:szCs w:val="20"/>
              </w:rPr>
              <w:t>м</w:t>
            </w:r>
            <w:proofErr w:type="gramEnd"/>
            <w:r>
              <w:rPr>
                <w:sz w:val="20"/>
                <w:szCs w:val="20"/>
              </w:rPr>
              <w:t>іського та приміського сполучення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49.32 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Надання послуг таксі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255"/>
        </w:trPr>
        <w:tc>
          <w:tcPr>
            <w:tcW w:w="866" w:type="dxa"/>
            <w:tcBorders>
              <w:top w:val="nil"/>
              <w:left w:val="single" w:sz="4" w:space="0" w:color="000000"/>
              <w:bottom w:val="nil"/>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nil"/>
              <w:right w:val="single" w:sz="4" w:space="0" w:color="000000"/>
            </w:tcBorders>
            <w:hideMark/>
          </w:tcPr>
          <w:p w:rsidR="001A6855" w:rsidRDefault="001A6855">
            <w:pPr>
              <w:jc w:val="center"/>
              <w:rPr>
                <w:sz w:val="20"/>
                <w:szCs w:val="20"/>
                <w:lang w:val="uk-UA"/>
              </w:rPr>
            </w:pPr>
            <w:r>
              <w:rPr>
                <w:sz w:val="20"/>
                <w:szCs w:val="20"/>
              </w:rPr>
              <w:t>49.39 </w:t>
            </w:r>
          </w:p>
        </w:tc>
        <w:tc>
          <w:tcPr>
            <w:tcW w:w="5108" w:type="dxa"/>
            <w:tcBorders>
              <w:top w:val="nil"/>
              <w:left w:val="nil"/>
              <w:bottom w:val="nil"/>
              <w:right w:val="single" w:sz="4" w:space="0" w:color="000000"/>
            </w:tcBorders>
            <w:hideMark/>
          </w:tcPr>
          <w:p w:rsidR="001A6855" w:rsidRDefault="001A6855">
            <w:pPr>
              <w:rPr>
                <w:sz w:val="20"/>
                <w:szCs w:val="20"/>
                <w:lang w:val="uk-UA"/>
              </w:rPr>
            </w:pPr>
            <w:r>
              <w:rPr>
                <w:sz w:val="20"/>
                <w:szCs w:val="20"/>
              </w:rPr>
              <w:t xml:space="preserve">Інший пасажирський наземний транспорт, </w:t>
            </w:r>
            <w:proofErr w:type="gramStart"/>
            <w:r>
              <w:rPr>
                <w:sz w:val="20"/>
                <w:szCs w:val="20"/>
              </w:rPr>
              <w:t>н</w:t>
            </w:r>
            <w:proofErr w:type="gramEnd"/>
            <w:r>
              <w:rPr>
                <w:sz w:val="20"/>
                <w:szCs w:val="20"/>
              </w:rPr>
              <w:t>. в. і. у.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510"/>
        </w:trPr>
        <w:tc>
          <w:tcPr>
            <w:tcW w:w="866" w:type="dxa"/>
            <w:tcBorders>
              <w:top w:val="single" w:sz="4" w:space="0" w:color="000000"/>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single" w:sz="4" w:space="0" w:color="000000"/>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49.4 </w:t>
            </w:r>
          </w:p>
        </w:tc>
        <w:tc>
          <w:tcPr>
            <w:tcW w:w="5108" w:type="dxa"/>
            <w:tcBorders>
              <w:top w:val="single" w:sz="4" w:space="0" w:color="000000"/>
              <w:left w:val="nil"/>
              <w:bottom w:val="single" w:sz="4" w:space="0" w:color="000000"/>
              <w:right w:val="single" w:sz="4" w:space="0" w:color="000000"/>
            </w:tcBorders>
            <w:hideMark/>
          </w:tcPr>
          <w:p w:rsidR="001A6855" w:rsidRDefault="001A6855">
            <w:pPr>
              <w:rPr>
                <w:sz w:val="20"/>
                <w:szCs w:val="20"/>
                <w:lang w:val="uk-UA"/>
              </w:rPr>
            </w:pPr>
            <w:r>
              <w:rPr>
                <w:sz w:val="20"/>
                <w:szCs w:val="20"/>
              </w:rPr>
              <w:t>Вантажний автомобільний транспорт, надання послуг перевезення речей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single" w:sz="4" w:space="0" w:color="auto"/>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single" w:sz="4" w:space="0" w:color="auto"/>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single" w:sz="4" w:space="0" w:color="auto"/>
              <w:left w:val="nil"/>
              <w:bottom w:val="single" w:sz="4" w:space="0" w:color="auto"/>
              <w:right w:val="single" w:sz="4" w:space="0" w:color="auto"/>
            </w:tcBorders>
            <w:noWrap/>
            <w:vAlign w:val="bottom"/>
            <w:hideMark/>
          </w:tcPr>
          <w:p w:rsidR="001A6855" w:rsidRDefault="001A6855">
            <w:pPr>
              <w:rPr>
                <w:sz w:val="20"/>
                <w:szCs w:val="20"/>
                <w:lang w:val="uk-UA"/>
              </w:rPr>
            </w:pPr>
            <w:r>
              <w:rPr>
                <w:sz w:val="20"/>
                <w:szCs w:val="20"/>
              </w:rPr>
              <w:t xml:space="preserve">до 1,5 </w:t>
            </w:r>
          </w:p>
        </w:tc>
        <w:tc>
          <w:tcPr>
            <w:tcW w:w="1276" w:type="dxa"/>
            <w:tcBorders>
              <w:top w:val="single" w:sz="4" w:space="0" w:color="auto"/>
              <w:left w:val="nil"/>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1149" w:type="dxa"/>
            <w:tcBorders>
              <w:top w:val="single" w:sz="4" w:space="0" w:color="auto"/>
              <w:left w:val="nil"/>
              <w:bottom w:val="single" w:sz="4" w:space="0" w:color="auto"/>
              <w:right w:val="single" w:sz="4" w:space="0" w:color="auto"/>
            </w:tcBorders>
            <w:noWrap/>
            <w:vAlign w:val="bottom"/>
            <w:hideMark/>
          </w:tcPr>
          <w:p w:rsidR="001A6855" w:rsidRDefault="001A6855">
            <w:pPr>
              <w:jc w:val="center"/>
              <w:rPr>
                <w:sz w:val="20"/>
                <w:szCs w:val="20"/>
                <w:lang w:val="uk-UA"/>
              </w:rPr>
            </w:pPr>
            <w:r>
              <w:rPr>
                <w:sz w:val="20"/>
                <w:szCs w:val="20"/>
              </w:rPr>
              <w:t>10</w:t>
            </w:r>
          </w:p>
        </w:tc>
      </w:tr>
      <w:tr w:rsidR="001A6855" w:rsidTr="00182819">
        <w:trPr>
          <w:trHeight w:val="240"/>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noWrap/>
            <w:vAlign w:val="bottom"/>
            <w:hideMark/>
          </w:tcPr>
          <w:p w:rsidR="001A6855" w:rsidRDefault="001A6855">
            <w:pPr>
              <w:rPr>
                <w:sz w:val="20"/>
                <w:szCs w:val="20"/>
                <w:lang w:val="uk-UA"/>
              </w:rPr>
            </w:pPr>
            <w:r>
              <w:rPr>
                <w:sz w:val="20"/>
                <w:szCs w:val="20"/>
              </w:rPr>
              <w:t>від 1,5 т до 8 т</w:t>
            </w:r>
          </w:p>
        </w:tc>
        <w:tc>
          <w:tcPr>
            <w:tcW w:w="1276" w:type="dxa"/>
            <w:tcBorders>
              <w:top w:val="nil"/>
              <w:left w:val="nil"/>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1149" w:type="dxa"/>
            <w:tcBorders>
              <w:top w:val="nil"/>
              <w:left w:val="nil"/>
              <w:bottom w:val="single" w:sz="4" w:space="0" w:color="auto"/>
              <w:right w:val="single" w:sz="4" w:space="0" w:color="auto"/>
            </w:tcBorders>
            <w:noWrap/>
            <w:vAlign w:val="bottom"/>
            <w:hideMark/>
          </w:tcPr>
          <w:p w:rsidR="001A6855" w:rsidRDefault="001A6855">
            <w:pPr>
              <w:jc w:val="center"/>
              <w:rPr>
                <w:sz w:val="20"/>
                <w:szCs w:val="20"/>
                <w:lang w:val="uk-UA"/>
              </w:rPr>
            </w:pPr>
            <w:r>
              <w:rPr>
                <w:sz w:val="20"/>
                <w:szCs w:val="20"/>
              </w:rPr>
              <w:t>15</w:t>
            </w:r>
          </w:p>
        </w:tc>
      </w:tr>
      <w:tr w:rsidR="001A6855" w:rsidTr="00182819">
        <w:trPr>
          <w:trHeight w:val="255"/>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noWrap/>
            <w:vAlign w:val="bottom"/>
            <w:hideMark/>
          </w:tcPr>
          <w:p w:rsidR="001A6855" w:rsidRDefault="001A6855">
            <w:pPr>
              <w:rPr>
                <w:sz w:val="20"/>
                <w:szCs w:val="20"/>
                <w:lang w:val="uk-UA"/>
              </w:rPr>
            </w:pPr>
            <w:proofErr w:type="gramStart"/>
            <w:r>
              <w:rPr>
                <w:sz w:val="20"/>
                <w:szCs w:val="20"/>
              </w:rPr>
              <w:t>б</w:t>
            </w:r>
            <w:proofErr w:type="gramEnd"/>
            <w:r>
              <w:rPr>
                <w:sz w:val="20"/>
                <w:szCs w:val="20"/>
              </w:rPr>
              <w:t>ільше 8 т</w:t>
            </w:r>
          </w:p>
        </w:tc>
        <w:tc>
          <w:tcPr>
            <w:tcW w:w="1276" w:type="dxa"/>
            <w:tcBorders>
              <w:top w:val="nil"/>
              <w:left w:val="nil"/>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1149" w:type="dxa"/>
            <w:tcBorders>
              <w:top w:val="nil"/>
              <w:left w:val="nil"/>
              <w:bottom w:val="single" w:sz="4" w:space="0" w:color="auto"/>
              <w:right w:val="single" w:sz="4" w:space="0" w:color="auto"/>
            </w:tcBorders>
            <w:noWrap/>
            <w:vAlign w:val="bottom"/>
            <w:hideMark/>
          </w:tcPr>
          <w:p w:rsidR="001A6855" w:rsidRDefault="001A6855">
            <w:pPr>
              <w:jc w:val="center"/>
              <w:rPr>
                <w:sz w:val="20"/>
                <w:szCs w:val="20"/>
                <w:lang w:val="uk-UA"/>
              </w:rPr>
            </w:pPr>
            <w:r>
              <w:rPr>
                <w:sz w:val="20"/>
                <w:szCs w:val="20"/>
              </w:rPr>
              <w:t>18</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58.1 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Видання книг, періодичних видань та інша видавнича діяльність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75.0 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Ветеринарна діяльність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15</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96.02 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Надання послуг перукарнями та салонами краси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000000"/>
              <w:bottom w:val="single" w:sz="4" w:space="0" w:color="000000"/>
              <w:right w:val="single" w:sz="4" w:space="0" w:color="000000"/>
            </w:tcBorders>
          </w:tcPr>
          <w:p w:rsidR="001A6855" w:rsidRDefault="001A6855">
            <w:pPr>
              <w:numPr>
                <w:ilvl w:val="0"/>
                <w:numId w:val="8"/>
              </w:numPr>
              <w:rPr>
                <w:sz w:val="20"/>
                <w:szCs w:val="20"/>
              </w:rPr>
            </w:pPr>
          </w:p>
        </w:tc>
        <w:tc>
          <w:tcPr>
            <w:tcW w:w="1255" w:type="dxa"/>
            <w:tcBorders>
              <w:top w:val="nil"/>
              <w:left w:val="single" w:sz="4" w:space="0" w:color="000000"/>
              <w:bottom w:val="single" w:sz="4" w:space="0" w:color="000000"/>
              <w:right w:val="single" w:sz="4" w:space="0" w:color="000000"/>
            </w:tcBorders>
            <w:hideMark/>
          </w:tcPr>
          <w:p w:rsidR="001A6855" w:rsidRDefault="001A6855">
            <w:pPr>
              <w:jc w:val="center"/>
              <w:rPr>
                <w:sz w:val="20"/>
                <w:szCs w:val="20"/>
                <w:lang w:val="uk-UA"/>
              </w:rPr>
            </w:pPr>
            <w:r>
              <w:rPr>
                <w:sz w:val="20"/>
                <w:szCs w:val="20"/>
              </w:rPr>
              <w:t>96.09 </w:t>
            </w:r>
          </w:p>
        </w:tc>
        <w:tc>
          <w:tcPr>
            <w:tcW w:w="5108" w:type="dxa"/>
            <w:tcBorders>
              <w:top w:val="nil"/>
              <w:left w:val="nil"/>
              <w:bottom w:val="single" w:sz="4" w:space="0" w:color="000000"/>
              <w:right w:val="single" w:sz="4" w:space="0" w:color="000000"/>
            </w:tcBorders>
            <w:hideMark/>
          </w:tcPr>
          <w:p w:rsidR="001A6855" w:rsidRDefault="001A6855">
            <w:pPr>
              <w:rPr>
                <w:sz w:val="20"/>
                <w:szCs w:val="20"/>
                <w:lang w:val="uk-UA"/>
              </w:rPr>
            </w:pPr>
            <w:r>
              <w:rPr>
                <w:sz w:val="20"/>
                <w:szCs w:val="20"/>
              </w:rPr>
              <w:t>Надання інших індивідуальних послуг, н. в. і. у. </w:t>
            </w:r>
          </w:p>
        </w:tc>
        <w:tc>
          <w:tcPr>
            <w:tcW w:w="1276"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c>
          <w:tcPr>
            <w:tcW w:w="1149" w:type="dxa"/>
            <w:tcBorders>
              <w:top w:val="nil"/>
              <w:left w:val="nil"/>
              <w:bottom w:val="single" w:sz="4" w:space="0" w:color="000000"/>
              <w:right w:val="single" w:sz="4" w:space="0" w:color="000000"/>
            </w:tcBorders>
            <w:hideMark/>
          </w:tcPr>
          <w:p w:rsidR="001A6855" w:rsidRDefault="001A6855">
            <w:pPr>
              <w:jc w:val="center"/>
              <w:rPr>
                <w:sz w:val="20"/>
                <w:szCs w:val="20"/>
                <w:lang w:val="uk-UA"/>
              </w:rPr>
            </w:pPr>
            <w:r>
              <w:rPr>
                <w:sz w:val="20"/>
                <w:szCs w:val="20"/>
              </w:rPr>
              <w:t> </w:t>
            </w:r>
          </w:p>
        </w:tc>
      </w:tr>
      <w:tr w:rsidR="001A6855" w:rsidTr="00182819">
        <w:trPr>
          <w:trHeight w:val="255"/>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hideMark/>
          </w:tcPr>
          <w:p w:rsidR="001A6855" w:rsidRDefault="001A6855">
            <w:pPr>
              <w:rPr>
                <w:sz w:val="20"/>
                <w:szCs w:val="20"/>
                <w:lang w:val="uk-UA"/>
              </w:rPr>
            </w:pPr>
            <w:r>
              <w:rPr>
                <w:sz w:val="20"/>
                <w:szCs w:val="20"/>
              </w:rPr>
              <w:t>Послуги з ремонту взуття</w:t>
            </w:r>
          </w:p>
        </w:tc>
        <w:tc>
          <w:tcPr>
            <w:tcW w:w="1276"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5</w:t>
            </w:r>
          </w:p>
        </w:tc>
        <w:tc>
          <w:tcPr>
            <w:tcW w:w="1149"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r>
      <w:tr w:rsidR="001A6855" w:rsidTr="00182819">
        <w:trPr>
          <w:trHeight w:val="510"/>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hideMark/>
          </w:tcPr>
          <w:p w:rsidR="001A6855" w:rsidRDefault="001A6855">
            <w:pPr>
              <w:rPr>
                <w:sz w:val="20"/>
                <w:szCs w:val="20"/>
                <w:lang w:val="uk-UA"/>
              </w:rPr>
            </w:pPr>
            <w:r>
              <w:rPr>
                <w:sz w:val="20"/>
                <w:szCs w:val="20"/>
              </w:rPr>
              <w:t>Технічне обслуговування та ремонт автомобілів, мотоциклів, моторолерів і мопеді</w:t>
            </w:r>
            <w:proofErr w:type="gramStart"/>
            <w:r>
              <w:rPr>
                <w:sz w:val="20"/>
                <w:szCs w:val="20"/>
              </w:rPr>
              <w:t>в</w:t>
            </w:r>
            <w:proofErr w:type="gramEnd"/>
            <w:r>
              <w:rPr>
                <w:sz w:val="20"/>
                <w:szCs w:val="20"/>
              </w:rPr>
              <w:t xml:space="preserve"> за індивідуальним замовленням</w:t>
            </w:r>
          </w:p>
        </w:tc>
        <w:tc>
          <w:tcPr>
            <w:tcW w:w="1276"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15</w:t>
            </w:r>
          </w:p>
        </w:tc>
      </w:tr>
      <w:tr w:rsidR="001A6855" w:rsidTr="00182819">
        <w:trPr>
          <w:trHeight w:val="255"/>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hideMark/>
          </w:tcPr>
          <w:p w:rsidR="001A6855" w:rsidRDefault="001A6855">
            <w:pPr>
              <w:rPr>
                <w:sz w:val="20"/>
                <w:szCs w:val="20"/>
                <w:lang w:val="uk-UA"/>
              </w:rPr>
            </w:pPr>
            <w:r>
              <w:rPr>
                <w:sz w:val="20"/>
                <w:szCs w:val="20"/>
              </w:rPr>
              <w:t>Виготовлення металовиробів за індивідуальним замовленням</w:t>
            </w:r>
          </w:p>
        </w:tc>
        <w:tc>
          <w:tcPr>
            <w:tcW w:w="1276"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hideMark/>
          </w:tcPr>
          <w:p w:rsidR="001A6855" w:rsidRDefault="001A6855">
            <w:pPr>
              <w:rPr>
                <w:sz w:val="20"/>
                <w:szCs w:val="20"/>
                <w:lang w:val="uk-UA"/>
              </w:rPr>
            </w:pPr>
            <w:r>
              <w:rPr>
                <w:sz w:val="20"/>
                <w:szCs w:val="20"/>
              </w:rPr>
              <w:t>Послуги перукарень</w:t>
            </w:r>
          </w:p>
        </w:tc>
        <w:tc>
          <w:tcPr>
            <w:tcW w:w="1276"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nil"/>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nil"/>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nil"/>
              <w:left w:val="nil"/>
              <w:bottom w:val="single" w:sz="4" w:space="0" w:color="auto"/>
              <w:right w:val="single" w:sz="4" w:space="0" w:color="auto"/>
            </w:tcBorders>
            <w:hideMark/>
          </w:tcPr>
          <w:p w:rsidR="001A6855" w:rsidRDefault="001A6855">
            <w:pPr>
              <w:rPr>
                <w:sz w:val="20"/>
                <w:szCs w:val="20"/>
                <w:lang w:val="uk-UA"/>
              </w:rPr>
            </w:pPr>
            <w:r>
              <w:rPr>
                <w:sz w:val="20"/>
                <w:szCs w:val="20"/>
              </w:rPr>
              <w:t>Ритуальні послуги</w:t>
            </w:r>
          </w:p>
        </w:tc>
        <w:tc>
          <w:tcPr>
            <w:tcW w:w="1276"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c>
          <w:tcPr>
            <w:tcW w:w="1149" w:type="dxa"/>
            <w:tcBorders>
              <w:top w:val="nil"/>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single" w:sz="4" w:space="0" w:color="auto"/>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single" w:sz="4" w:space="0" w:color="auto"/>
              <w:left w:val="single" w:sz="4" w:space="0" w:color="auto"/>
              <w:bottom w:val="single" w:sz="4" w:space="0" w:color="auto"/>
              <w:right w:val="single" w:sz="4" w:space="0" w:color="auto"/>
            </w:tcBorders>
            <w:noWrap/>
            <w:vAlign w:val="bottom"/>
            <w:hideMark/>
          </w:tcPr>
          <w:p w:rsidR="001A6855" w:rsidRDefault="001A6855">
            <w:pPr>
              <w:rPr>
                <w:sz w:val="20"/>
                <w:szCs w:val="20"/>
                <w:lang w:val="uk-UA"/>
              </w:rPr>
            </w:pPr>
            <w:r>
              <w:rPr>
                <w:sz w:val="20"/>
                <w:szCs w:val="20"/>
              </w:rPr>
              <w:t> </w:t>
            </w:r>
          </w:p>
        </w:tc>
        <w:tc>
          <w:tcPr>
            <w:tcW w:w="5108" w:type="dxa"/>
            <w:tcBorders>
              <w:top w:val="single" w:sz="4" w:space="0" w:color="auto"/>
              <w:left w:val="nil"/>
              <w:bottom w:val="single" w:sz="4" w:space="0" w:color="auto"/>
              <w:right w:val="single" w:sz="4" w:space="0" w:color="auto"/>
            </w:tcBorders>
            <w:hideMark/>
          </w:tcPr>
          <w:p w:rsidR="001A6855" w:rsidRDefault="001A6855">
            <w:pPr>
              <w:rPr>
                <w:sz w:val="20"/>
                <w:szCs w:val="20"/>
                <w:lang w:val="uk-UA"/>
              </w:rPr>
            </w:pPr>
            <w:r>
              <w:rPr>
                <w:sz w:val="20"/>
                <w:szCs w:val="20"/>
              </w:rPr>
              <w:t xml:space="preserve">Послуги, </w:t>
            </w:r>
            <w:proofErr w:type="gramStart"/>
            <w:r>
              <w:rPr>
                <w:sz w:val="20"/>
                <w:szCs w:val="20"/>
              </w:rPr>
              <w:t>пов’язан</w:t>
            </w:r>
            <w:proofErr w:type="gramEnd"/>
            <w:r>
              <w:rPr>
                <w:sz w:val="20"/>
                <w:szCs w:val="20"/>
              </w:rPr>
              <w:t>і з сільським та лісовим господарством</w:t>
            </w:r>
          </w:p>
        </w:tc>
        <w:tc>
          <w:tcPr>
            <w:tcW w:w="1276" w:type="dxa"/>
            <w:tcBorders>
              <w:top w:val="single" w:sz="4" w:space="0" w:color="auto"/>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10</w:t>
            </w:r>
          </w:p>
        </w:tc>
        <w:tc>
          <w:tcPr>
            <w:tcW w:w="1149" w:type="dxa"/>
            <w:tcBorders>
              <w:top w:val="single" w:sz="4" w:space="0" w:color="auto"/>
              <w:left w:val="nil"/>
              <w:bottom w:val="single" w:sz="4" w:space="0" w:color="auto"/>
              <w:right w:val="single" w:sz="4" w:space="0" w:color="auto"/>
            </w:tcBorders>
            <w:hideMark/>
          </w:tcPr>
          <w:p w:rsidR="001A6855" w:rsidRDefault="001A6855">
            <w:pPr>
              <w:jc w:val="center"/>
              <w:rPr>
                <w:sz w:val="20"/>
                <w:szCs w:val="20"/>
                <w:lang w:val="uk-UA"/>
              </w:rPr>
            </w:pPr>
            <w:r>
              <w:rPr>
                <w:sz w:val="20"/>
                <w:szCs w:val="20"/>
              </w:rPr>
              <w:t>20</w:t>
            </w:r>
          </w:p>
        </w:tc>
      </w:tr>
      <w:tr w:rsidR="001A6855" w:rsidTr="00182819">
        <w:trPr>
          <w:trHeight w:val="255"/>
        </w:trPr>
        <w:tc>
          <w:tcPr>
            <w:tcW w:w="866" w:type="dxa"/>
            <w:tcBorders>
              <w:top w:val="single" w:sz="4" w:space="0" w:color="auto"/>
              <w:left w:val="single" w:sz="4" w:space="0" w:color="auto"/>
              <w:bottom w:val="single" w:sz="4" w:space="0" w:color="auto"/>
              <w:right w:val="single" w:sz="4" w:space="0" w:color="auto"/>
            </w:tcBorders>
          </w:tcPr>
          <w:p w:rsidR="001A6855" w:rsidRDefault="001A6855">
            <w:pPr>
              <w:numPr>
                <w:ilvl w:val="0"/>
                <w:numId w:val="8"/>
              </w:numPr>
              <w:rPr>
                <w:sz w:val="20"/>
                <w:szCs w:val="20"/>
              </w:rPr>
            </w:pPr>
          </w:p>
        </w:tc>
        <w:tc>
          <w:tcPr>
            <w:tcW w:w="1255" w:type="dxa"/>
            <w:tcBorders>
              <w:top w:val="single" w:sz="4" w:space="0" w:color="auto"/>
              <w:left w:val="single" w:sz="4" w:space="0" w:color="auto"/>
              <w:bottom w:val="single" w:sz="4" w:space="0" w:color="auto"/>
              <w:right w:val="single" w:sz="4" w:space="0" w:color="auto"/>
            </w:tcBorders>
            <w:noWrap/>
            <w:vAlign w:val="bottom"/>
          </w:tcPr>
          <w:p w:rsidR="001A6855" w:rsidRDefault="001A6855">
            <w:pPr>
              <w:rPr>
                <w:sz w:val="20"/>
                <w:szCs w:val="20"/>
              </w:rPr>
            </w:pPr>
          </w:p>
        </w:tc>
        <w:tc>
          <w:tcPr>
            <w:tcW w:w="5108" w:type="dxa"/>
            <w:tcBorders>
              <w:top w:val="single" w:sz="4" w:space="0" w:color="auto"/>
              <w:left w:val="nil"/>
              <w:bottom w:val="single" w:sz="4" w:space="0" w:color="auto"/>
              <w:right w:val="single" w:sz="4" w:space="0" w:color="auto"/>
            </w:tcBorders>
            <w:hideMark/>
          </w:tcPr>
          <w:p w:rsidR="001A6855" w:rsidRDefault="001A6855">
            <w:pPr>
              <w:rPr>
                <w:sz w:val="20"/>
                <w:szCs w:val="20"/>
              </w:rPr>
            </w:pPr>
            <w:r>
              <w:rPr>
                <w:sz w:val="20"/>
                <w:szCs w:val="20"/>
              </w:rPr>
              <w:t>Послуги з ремонту одягу та побутових текстильних виробі</w:t>
            </w:r>
            <w:proofErr w:type="gramStart"/>
            <w:r>
              <w:rPr>
                <w:sz w:val="20"/>
                <w:szCs w:val="20"/>
              </w:rPr>
              <w:t>в</w:t>
            </w:r>
            <w:proofErr w:type="gramEnd"/>
          </w:p>
        </w:tc>
        <w:tc>
          <w:tcPr>
            <w:tcW w:w="1276" w:type="dxa"/>
            <w:tcBorders>
              <w:top w:val="single" w:sz="4" w:space="0" w:color="auto"/>
              <w:left w:val="nil"/>
              <w:bottom w:val="single" w:sz="4" w:space="0" w:color="auto"/>
              <w:right w:val="single" w:sz="4" w:space="0" w:color="auto"/>
            </w:tcBorders>
            <w:hideMark/>
          </w:tcPr>
          <w:p w:rsidR="001A6855" w:rsidRDefault="001A6855">
            <w:pPr>
              <w:jc w:val="center"/>
              <w:rPr>
                <w:sz w:val="20"/>
                <w:szCs w:val="20"/>
              </w:rPr>
            </w:pPr>
            <w:r>
              <w:rPr>
                <w:sz w:val="20"/>
                <w:szCs w:val="20"/>
              </w:rPr>
              <w:t>3</w:t>
            </w:r>
          </w:p>
        </w:tc>
        <w:tc>
          <w:tcPr>
            <w:tcW w:w="1149" w:type="dxa"/>
            <w:tcBorders>
              <w:top w:val="single" w:sz="4" w:space="0" w:color="auto"/>
              <w:left w:val="nil"/>
              <w:bottom w:val="single" w:sz="4" w:space="0" w:color="auto"/>
              <w:right w:val="single" w:sz="4" w:space="0" w:color="auto"/>
            </w:tcBorders>
            <w:hideMark/>
          </w:tcPr>
          <w:p w:rsidR="001A6855" w:rsidRDefault="001A6855">
            <w:pPr>
              <w:jc w:val="center"/>
              <w:rPr>
                <w:sz w:val="20"/>
                <w:szCs w:val="20"/>
              </w:rPr>
            </w:pPr>
            <w:r>
              <w:rPr>
                <w:sz w:val="20"/>
                <w:szCs w:val="20"/>
              </w:rPr>
              <w:t>6</w:t>
            </w:r>
          </w:p>
        </w:tc>
      </w:tr>
      <w:tr w:rsidR="001A6855" w:rsidTr="00182819">
        <w:trPr>
          <w:trHeight w:val="255"/>
        </w:trPr>
        <w:tc>
          <w:tcPr>
            <w:tcW w:w="866" w:type="dxa"/>
            <w:tcBorders>
              <w:top w:val="single" w:sz="4" w:space="0" w:color="auto"/>
              <w:left w:val="single" w:sz="4" w:space="0" w:color="auto"/>
              <w:bottom w:val="single" w:sz="4" w:space="0" w:color="auto"/>
              <w:right w:val="single" w:sz="4" w:space="0" w:color="auto"/>
            </w:tcBorders>
          </w:tcPr>
          <w:p w:rsidR="001A6855" w:rsidRDefault="001A6855">
            <w:pPr>
              <w:jc w:val="center"/>
              <w:rPr>
                <w:sz w:val="20"/>
                <w:szCs w:val="20"/>
              </w:rPr>
            </w:pPr>
          </w:p>
        </w:tc>
        <w:tc>
          <w:tcPr>
            <w:tcW w:w="1255" w:type="dxa"/>
            <w:tcBorders>
              <w:top w:val="single" w:sz="4" w:space="0" w:color="auto"/>
              <w:left w:val="single" w:sz="4" w:space="0" w:color="auto"/>
              <w:bottom w:val="single" w:sz="4" w:space="0" w:color="auto"/>
              <w:right w:val="single" w:sz="4" w:space="0" w:color="auto"/>
            </w:tcBorders>
            <w:noWrap/>
            <w:vAlign w:val="bottom"/>
          </w:tcPr>
          <w:p w:rsidR="001A6855" w:rsidRDefault="001A6855">
            <w:pPr>
              <w:rPr>
                <w:sz w:val="20"/>
                <w:szCs w:val="20"/>
              </w:rPr>
            </w:pPr>
          </w:p>
        </w:tc>
        <w:tc>
          <w:tcPr>
            <w:tcW w:w="5108" w:type="dxa"/>
            <w:tcBorders>
              <w:top w:val="single" w:sz="4" w:space="0" w:color="auto"/>
              <w:left w:val="nil"/>
              <w:bottom w:val="single" w:sz="4" w:space="0" w:color="auto"/>
              <w:right w:val="single" w:sz="4" w:space="0" w:color="auto"/>
            </w:tcBorders>
          </w:tcPr>
          <w:p w:rsidR="001A6855" w:rsidRDefault="001A6855">
            <w:pPr>
              <w:rPr>
                <w:sz w:val="20"/>
                <w:szCs w:val="20"/>
              </w:rPr>
            </w:pPr>
          </w:p>
        </w:tc>
        <w:tc>
          <w:tcPr>
            <w:tcW w:w="1276" w:type="dxa"/>
            <w:tcBorders>
              <w:top w:val="single" w:sz="4" w:space="0" w:color="auto"/>
              <w:left w:val="nil"/>
              <w:bottom w:val="single" w:sz="4" w:space="0" w:color="auto"/>
              <w:right w:val="single" w:sz="4" w:space="0" w:color="auto"/>
            </w:tcBorders>
          </w:tcPr>
          <w:p w:rsidR="001A6855" w:rsidRDefault="001A6855">
            <w:pPr>
              <w:jc w:val="center"/>
              <w:rPr>
                <w:sz w:val="20"/>
                <w:szCs w:val="20"/>
              </w:rPr>
            </w:pPr>
          </w:p>
        </w:tc>
        <w:tc>
          <w:tcPr>
            <w:tcW w:w="1149" w:type="dxa"/>
            <w:tcBorders>
              <w:top w:val="single" w:sz="4" w:space="0" w:color="auto"/>
              <w:left w:val="nil"/>
              <w:bottom w:val="single" w:sz="4" w:space="0" w:color="auto"/>
              <w:right w:val="single" w:sz="4" w:space="0" w:color="auto"/>
            </w:tcBorders>
          </w:tcPr>
          <w:p w:rsidR="001A6855" w:rsidRDefault="001A6855">
            <w:pPr>
              <w:jc w:val="center"/>
              <w:rPr>
                <w:sz w:val="20"/>
                <w:szCs w:val="20"/>
              </w:rPr>
            </w:pPr>
          </w:p>
        </w:tc>
      </w:tr>
    </w:tbl>
    <w:p w:rsidR="001A6855" w:rsidRDefault="001A6855" w:rsidP="001A6855">
      <w:pPr>
        <w:rPr>
          <w:lang w:val="uk-UA"/>
        </w:rPr>
      </w:pPr>
    </w:p>
    <w:p w:rsidR="00325FE2" w:rsidRDefault="00325FE2"/>
    <w:sectPr w:rsidR="00325FE2" w:rsidSect="00182819">
      <w:pgSz w:w="11906" w:h="16838"/>
      <w:pgMar w:top="1134" w:right="850" w:bottom="1134"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oudy Stout">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EAD3E66"/>
    <w:multiLevelType w:val="hybridMultilevel"/>
    <w:tmpl w:val="A782B3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5547BA4"/>
    <w:multiLevelType w:val="hybridMultilevel"/>
    <w:tmpl w:val="3F808E58"/>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
    <w:nsid w:val="569026CA"/>
    <w:multiLevelType w:val="hybridMultilevel"/>
    <w:tmpl w:val="1A0E02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62906C49"/>
    <w:multiLevelType w:val="multilevel"/>
    <w:tmpl w:val="E9BC6B42"/>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
    <w:nsid w:val="6A84265C"/>
    <w:multiLevelType w:val="hybridMultilevel"/>
    <w:tmpl w:val="9460903C"/>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C10769C"/>
    <w:multiLevelType w:val="hybridMultilevel"/>
    <w:tmpl w:val="9AF2E1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BE66D31"/>
    <w:multiLevelType w:val="hybridMultilevel"/>
    <w:tmpl w:val="7D1C2B80"/>
    <w:lvl w:ilvl="0" w:tplc="D1A2C7B0">
      <w:start w:val="1"/>
      <w:numFmt w:val="bullet"/>
      <w:lvlText w:val="-"/>
      <w:lvlJc w:val="left"/>
      <w:pPr>
        <w:tabs>
          <w:tab w:val="num" w:pos="585"/>
        </w:tabs>
        <w:ind w:left="585" w:hanging="360"/>
      </w:pPr>
      <w:rPr>
        <w:rFonts w:ascii="Times New Roman" w:eastAsia="Times New Roman" w:hAnsi="Times New Roman" w:cs="Times New Roman"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08"/>
  <w:characterSpacingControl w:val="doNotCompress"/>
  <w:compat/>
  <w:rsids>
    <w:rsidRoot w:val="001A6855"/>
    <w:rsid w:val="00182819"/>
    <w:rsid w:val="001A6855"/>
    <w:rsid w:val="00203B73"/>
    <w:rsid w:val="00325FE2"/>
    <w:rsid w:val="00332512"/>
    <w:rsid w:val="003E7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85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A6855"/>
    <w:pPr>
      <w:keepNext/>
      <w:numPr>
        <w:numId w:val="1"/>
      </w:numPr>
      <w:spacing w:before="240" w:after="60"/>
      <w:outlineLvl w:val="0"/>
    </w:pPr>
    <w:rPr>
      <w:rFonts w:ascii="Arial" w:hAnsi="Arial" w:cs="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6855"/>
    <w:rPr>
      <w:rFonts w:ascii="Arial" w:eastAsia="Times New Roman" w:hAnsi="Arial" w:cs="Arial"/>
      <w:b/>
      <w:bCs/>
      <w:kern w:val="2"/>
      <w:sz w:val="32"/>
      <w:szCs w:val="32"/>
      <w:lang w:eastAsia="ar-SA"/>
    </w:rPr>
  </w:style>
  <w:style w:type="character" w:styleId="a3">
    <w:name w:val="Hyperlink"/>
    <w:basedOn w:val="a0"/>
    <w:uiPriority w:val="99"/>
    <w:semiHidden/>
    <w:unhideWhenUsed/>
    <w:rsid w:val="001A6855"/>
    <w:rPr>
      <w:color w:val="0000FF"/>
      <w:u w:val="single"/>
    </w:rPr>
  </w:style>
  <w:style w:type="character" w:styleId="a4">
    <w:name w:val="FollowedHyperlink"/>
    <w:basedOn w:val="a0"/>
    <w:uiPriority w:val="99"/>
    <w:semiHidden/>
    <w:unhideWhenUsed/>
    <w:rsid w:val="001A6855"/>
    <w:rPr>
      <w:color w:val="800080" w:themeColor="followedHyperlink"/>
      <w:u w:val="single"/>
    </w:rPr>
  </w:style>
  <w:style w:type="paragraph" w:styleId="a5">
    <w:name w:val="Body Text"/>
    <w:basedOn w:val="a"/>
    <w:link w:val="a6"/>
    <w:semiHidden/>
    <w:unhideWhenUsed/>
    <w:rsid w:val="001A6855"/>
    <w:pPr>
      <w:spacing w:after="120"/>
    </w:pPr>
  </w:style>
  <w:style w:type="character" w:customStyle="1" w:styleId="a6">
    <w:name w:val="Основной текст Знак"/>
    <w:basedOn w:val="a0"/>
    <w:link w:val="a5"/>
    <w:semiHidden/>
    <w:rsid w:val="001A6855"/>
    <w:rPr>
      <w:rFonts w:ascii="Times New Roman" w:eastAsia="Times New Roman" w:hAnsi="Times New Roman" w:cs="Times New Roman"/>
      <w:sz w:val="24"/>
      <w:szCs w:val="24"/>
      <w:lang w:eastAsia="ar-SA"/>
    </w:rPr>
  </w:style>
  <w:style w:type="paragraph" w:styleId="a7">
    <w:name w:val="List"/>
    <w:basedOn w:val="a5"/>
    <w:semiHidden/>
    <w:unhideWhenUsed/>
    <w:rsid w:val="001A6855"/>
    <w:rPr>
      <w:rFonts w:ascii="Arial" w:hAnsi="Arial" w:cs="Tahoma"/>
    </w:rPr>
  </w:style>
  <w:style w:type="paragraph" w:styleId="2">
    <w:name w:val="Body Text 2"/>
    <w:basedOn w:val="a"/>
    <w:link w:val="20"/>
    <w:uiPriority w:val="99"/>
    <w:semiHidden/>
    <w:unhideWhenUsed/>
    <w:rsid w:val="001A6855"/>
    <w:pPr>
      <w:spacing w:after="120" w:line="480" w:lineRule="auto"/>
    </w:pPr>
  </w:style>
  <w:style w:type="character" w:customStyle="1" w:styleId="20">
    <w:name w:val="Основной текст 2 Знак"/>
    <w:basedOn w:val="a0"/>
    <w:link w:val="2"/>
    <w:uiPriority w:val="99"/>
    <w:semiHidden/>
    <w:rsid w:val="001A6855"/>
    <w:rPr>
      <w:rFonts w:ascii="Times New Roman" w:eastAsia="Times New Roman" w:hAnsi="Times New Roman" w:cs="Times New Roman"/>
      <w:sz w:val="24"/>
      <w:szCs w:val="24"/>
      <w:lang w:eastAsia="ar-SA"/>
    </w:rPr>
  </w:style>
  <w:style w:type="paragraph" w:styleId="a8">
    <w:name w:val="Balloon Text"/>
    <w:basedOn w:val="a"/>
    <w:link w:val="a9"/>
    <w:uiPriority w:val="99"/>
    <w:semiHidden/>
    <w:unhideWhenUsed/>
    <w:rsid w:val="001A6855"/>
    <w:rPr>
      <w:rFonts w:ascii="Tahoma" w:hAnsi="Tahoma" w:cs="Tahoma"/>
      <w:sz w:val="16"/>
      <w:szCs w:val="16"/>
    </w:rPr>
  </w:style>
  <w:style w:type="character" w:customStyle="1" w:styleId="a9">
    <w:name w:val="Текст выноски Знак"/>
    <w:basedOn w:val="a0"/>
    <w:link w:val="a8"/>
    <w:uiPriority w:val="99"/>
    <w:semiHidden/>
    <w:rsid w:val="001A6855"/>
    <w:rPr>
      <w:rFonts w:ascii="Tahoma" w:eastAsia="Times New Roman" w:hAnsi="Tahoma" w:cs="Tahoma"/>
      <w:sz w:val="16"/>
      <w:szCs w:val="16"/>
      <w:lang w:eastAsia="ar-SA"/>
    </w:rPr>
  </w:style>
  <w:style w:type="paragraph" w:styleId="aa">
    <w:name w:val="List Paragraph"/>
    <w:basedOn w:val="a"/>
    <w:uiPriority w:val="99"/>
    <w:qFormat/>
    <w:rsid w:val="001A6855"/>
    <w:pPr>
      <w:ind w:left="720"/>
    </w:pPr>
  </w:style>
  <w:style w:type="paragraph" w:customStyle="1" w:styleId="ab">
    <w:name w:val="Заголовок"/>
    <w:basedOn w:val="a"/>
    <w:next w:val="a5"/>
    <w:rsid w:val="001A6855"/>
    <w:pPr>
      <w:keepNext/>
      <w:spacing w:before="240" w:after="120"/>
    </w:pPr>
    <w:rPr>
      <w:rFonts w:ascii="Arial" w:eastAsia="Lucida Sans Unicode" w:hAnsi="Arial" w:cs="Tahoma"/>
      <w:sz w:val="28"/>
      <w:szCs w:val="28"/>
    </w:rPr>
  </w:style>
  <w:style w:type="paragraph" w:customStyle="1" w:styleId="ac">
    <w:name w:val="Індекс"/>
    <w:basedOn w:val="a"/>
    <w:rsid w:val="001A6855"/>
    <w:pPr>
      <w:suppressLineNumbers/>
    </w:pPr>
    <w:rPr>
      <w:rFonts w:ascii="Arial" w:hAnsi="Arial" w:cs="Tahoma"/>
    </w:rPr>
  </w:style>
  <w:style w:type="paragraph" w:customStyle="1" w:styleId="WW-">
    <w:name w:val="WW-Заголовок"/>
    <w:basedOn w:val="a"/>
    <w:rsid w:val="001A6855"/>
    <w:pPr>
      <w:suppressLineNumbers/>
      <w:spacing w:before="120" w:after="120"/>
    </w:pPr>
    <w:rPr>
      <w:rFonts w:ascii="Arial" w:hAnsi="Arial" w:cs="Tahoma"/>
      <w:i/>
      <w:iCs/>
      <w:sz w:val="20"/>
    </w:rPr>
  </w:style>
  <w:style w:type="paragraph" w:customStyle="1" w:styleId="WW-1">
    <w:name w:val="WW-Заголовок1"/>
    <w:basedOn w:val="a"/>
    <w:rsid w:val="001A6855"/>
    <w:pPr>
      <w:suppressLineNumbers/>
      <w:spacing w:before="120" w:after="120"/>
    </w:pPr>
    <w:rPr>
      <w:rFonts w:ascii="Arial" w:hAnsi="Arial" w:cs="Tahoma"/>
      <w:i/>
      <w:iCs/>
      <w:sz w:val="20"/>
    </w:rPr>
  </w:style>
  <w:style w:type="paragraph" w:customStyle="1" w:styleId="WW-11">
    <w:name w:val="WW-Заголовок11"/>
    <w:basedOn w:val="a"/>
    <w:rsid w:val="001A6855"/>
    <w:pPr>
      <w:suppressLineNumbers/>
      <w:spacing w:before="120" w:after="120"/>
    </w:pPr>
    <w:rPr>
      <w:rFonts w:ascii="Arial" w:hAnsi="Arial" w:cs="Tahoma"/>
      <w:i/>
      <w:iCs/>
      <w:sz w:val="20"/>
    </w:rPr>
  </w:style>
  <w:style w:type="paragraph" w:customStyle="1" w:styleId="11">
    <w:name w:val="Стиль1"/>
    <w:basedOn w:val="1"/>
    <w:rsid w:val="001A6855"/>
    <w:pPr>
      <w:numPr>
        <w:numId w:val="0"/>
      </w:numPr>
    </w:pPr>
    <w:rPr>
      <w:rFonts w:ascii="Goudy Stout" w:hAnsi="Goudy Stout"/>
      <w:sz w:val="96"/>
      <w:szCs w:val="96"/>
      <w:lang w:val="uk-UA"/>
    </w:rPr>
  </w:style>
  <w:style w:type="paragraph" w:customStyle="1" w:styleId="ad">
    <w:name w:val="Абзац списку"/>
    <w:basedOn w:val="a"/>
    <w:rsid w:val="001A6855"/>
    <w:pPr>
      <w:suppressAutoHyphens w:val="0"/>
      <w:spacing w:after="200" w:line="276" w:lineRule="auto"/>
      <w:ind w:left="720"/>
      <w:contextualSpacing/>
    </w:pPr>
    <w:rPr>
      <w:rFonts w:eastAsia="Calibri" w:cs="Calibri"/>
      <w:color w:val="000000"/>
      <w:szCs w:val="22"/>
      <w:lang w:val="uk-UA" w:eastAsia="en-US"/>
    </w:rPr>
  </w:style>
  <w:style w:type="character" w:customStyle="1" w:styleId="Absatz-Standardschriftart">
    <w:name w:val="Absatz-Standardschriftart"/>
    <w:rsid w:val="001A6855"/>
  </w:style>
  <w:style w:type="character" w:customStyle="1" w:styleId="WW-Absatz-Standardschriftart">
    <w:name w:val="WW-Absatz-Standardschriftart"/>
    <w:rsid w:val="001A6855"/>
  </w:style>
  <w:style w:type="character" w:customStyle="1" w:styleId="WW-Absatz-Standardschriftart1">
    <w:name w:val="WW-Absatz-Standardschriftart1"/>
    <w:rsid w:val="001A6855"/>
  </w:style>
  <w:style w:type="character" w:customStyle="1" w:styleId="12">
    <w:name w:val="Основной шрифт абзаца1"/>
    <w:rsid w:val="001A6855"/>
  </w:style>
  <w:style w:type="character" w:customStyle="1" w:styleId="ae">
    <w:name w:val="Символи нумерації"/>
    <w:rsid w:val="001A6855"/>
  </w:style>
</w:styles>
</file>

<file path=word/webSettings.xml><?xml version="1.0" encoding="utf-8"?>
<w:webSettings xmlns:r="http://schemas.openxmlformats.org/officeDocument/2006/relationships" xmlns:w="http://schemas.openxmlformats.org/wordprocessingml/2006/main">
  <w:divs>
    <w:div w:id="160642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6593</Words>
  <Characters>37582</Characters>
  <Application>Microsoft Office Word</Application>
  <DocSecurity>0</DocSecurity>
  <Lines>313</Lines>
  <Paragraphs>88</Paragraphs>
  <ScaleCrop>false</ScaleCrop>
  <Company>Microsoft</Company>
  <LinksUpToDate>false</LinksUpToDate>
  <CharactersWithSpaces>44087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2018-07-09T05:39:00Z</dcterms:created>
  <dcterms:modified xsi:type="dcterms:W3CDTF">2018-07-09T07:27:00Z</dcterms:modified>
</cp:coreProperties>
</file>