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B" w:rsidRPr="00512A41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5B218B" w:rsidRDefault="00EA2C4E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 w:rsidRPr="00EA2C4E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rect id="_x0000_s1033" style="position:absolute;left:0;text-align:left;margin-left:-21.9pt;margin-top:1.3pt;width:198.8pt;height:516.85pt;rotation:180;flip:x;z-index:251653632" filled="f" fillcolor="#dbe5f1 [660]" stroked="f" strokeweight="1.25pt">
            <v:textbox style="mso-next-textbox:#_x0000_s1033">
              <w:txbxContent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D335A1" w:rsidRPr="00424460" w:rsidRDefault="00D335A1" w:rsidP="00D335A1">
                  <w:pPr>
                    <w:tabs>
                      <w:tab w:val="left" w:pos="142"/>
                    </w:tabs>
                    <w:spacing w:after="120" w:line="240" w:lineRule="auto"/>
                    <w:ind w:left="142" w:right="181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caps/>
                      <w:color w:val="3A7657"/>
                    </w:rPr>
                    <w:t>Кафедра військової Підготовки</w:t>
                  </w:r>
                  <w:r w:rsidRPr="00424460"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здійснює підготовку </w:t>
                  </w:r>
                  <w:r w:rsidRPr="00424460">
                    <w:rPr>
                      <w:rFonts w:ascii="Times New Roman" w:hAnsi="Times New Roman" w:cs="Times New Roman"/>
                      <w:b/>
                    </w:rPr>
                    <w:t>офіцерів запасу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 за такими спеціальностями:</w:t>
                  </w:r>
                </w:p>
                <w:p w:rsidR="00D335A1" w:rsidRPr="00007108" w:rsidRDefault="00D335A1" w:rsidP="00D335A1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Бойове застосування змішаних з’єднань, військових частин і підрозділів зв’язку (крім підрозділів і військових частин зв</w:t>
                  </w:r>
                  <w:r w:rsidR="00800D5F"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’</w:t>
                  </w: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язку та радіотехнічного забезпечення авіації).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Організація фельд’єгерського-поштового зв’язку.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Математичне та програмне забезпечення</w:t>
                  </w:r>
                  <w:r w:rsidRPr="00007108">
                    <w:rPr>
                      <w:rStyle w:val="apple-converted-space"/>
                      <w:color w:val="1D2129"/>
                      <w:sz w:val="20"/>
                      <w:szCs w:val="20"/>
                      <w:lang w:val="uk-UA"/>
                    </w:rPr>
                    <w:t> </w:t>
                  </w:r>
                  <w:r w:rsidRPr="00007108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функціонування автоматизованих систем, систем захисту інформації та кібернетичної безпеки.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Організація морально-психологічного забезпечення військ (сил). </w:t>
                  </w:r>
                </w:p>
                <w:p w:rsidR="00D335A1" w:rsidRPr="00007108" w:rsidRDefault="00D335A1" w:rsidP="00D335A1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567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</w:p>
                <w:p w:rsidR="00D335A1" w:rsidRPr="00007108" w:rsidRDefault="00D335A1" w:rsidP="00007108">
                  <w:pPr>
                    <w:spacing w:after="0"/>
                    <w:ind w:left="142" w:right="39"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Запрошуємо осіб, що навчаються на 2 курсі і вище, або вже мають диплом про вищу освіту.</w:t>
                  </w:r>
                </w:p>
                <w:p w:rsidR="00D335A1" w:rsidRPr="00007108" w:rsidRDefault="00D335A1" w:rsidP="002E16C5">
                  <w:pPr>
                    <w:spacing w:after="0"/>
                    <w:ind w:left="284" w:right="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Термін навчання – 2 роки.</w:t>
                  </w:r>
                </w:p>
                <w:p w:rsidR="00472D34" w:rsidRPr="00424460" w:rsidRDefault="00472D34" w:rsidP="0037726C">
                  <w:pPr>
                    <w:pStyle w:val="a7"/>
                    <w:spacing w:before="120" w:beforeAutospacing="0" w:after="0" w:afterAutospacing="0" w:line="276" w:lineRule="auto"/>
                    <w:jc w:val="center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 w:rsidRPr="00424460">
                    <w:rPr>
                      <w:b/>
                      <w:bCs/>
                      <w:i/>
                      <w:iCs/>
                      <w:kern w:val="24"/>
                      <w:sz w:val="22"/>
                      <w:szCs w:val="22"/>
                      <w:lang w:val="uk-UA"/>
                    </w:rPr>
                    <w:t>Контакти:</w:t>
                  </w:r>
                  <w:r w:rsidRPr="00424460"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(056) 756 05 80</w:t>
                  </w:r>
                </w:p>
                <w:p w:rsidR="00D95100" w:rsidRDefault="00D95100" w:rsidP="00D95100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D95100" w:rsidRPr="00007108" w:rsidRDefault="00D95100" w:rsidP="00D95100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071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Приймальна комісія: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(056) 756 05 00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(066) 510 01 35 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(098) 451 01 82 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071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UMSF.DP.UA</w:t>
                  </w:r>
                </w:p>
                <w:p w:rsidR="0023092B" w:rsidRPr="00424460" w:rsidRDefault="0023092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EA2C4E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group id="_x0000_s1036" style="position:absolute;left:0;text-align:left;margin-left:175.75pt;margin-top:6.95pt;width:206.1pt;height:470.7pt;z-index:251657728" coordorigin="3759,1155" coordsize="4122,9414">
            <v:rect id="_x0000_s1026" style="position:absolute;left:3771;top:1155;width:4110;height:1131;rotation:180;flip:x" fillcolor="#dbe5f1 [660]" strokeweight="1pt">
              <v:textbox style="mso-next-textbox:#_x0000_s1026">
                <w:txbxContent>
                  <w:p w:rsidR="005B218B" w:rsidRPr="00670A9C" w:rsidRDefault="005B218B" w:rsidP="005B218B">
                    <w:pPr>
                      <w:jc w:val="center"/>
                    </w:pPr>
                    <w:r w:rsidRPr="00670A9C">
                      <w:rPr>
                        <w:rFonts w:ascii="Times New Roman" w:eastAsia="Times New Roman" w:hAnsi="Times New Roman" w:cs="Times New Roman"/>
                        <w:b/>
                        <w:spacing w:val="-6"/>
                        <w:lang w:eastAsia="uk-UA"/>
                      </w:rPr>
                      <w:t>ЯКІСНУ ТА ПРЕСТИЖНУ ОСВІТУ</w:t>
                    </w:r>
                    <w:r w:rsidRPr="00670A9C">
                      <w:rPr>
                        <w:rFonts w:ascii="Times New Roman" w:eastAsia="Times New Roman" w:hAnsi="Times New Roman" w:cs="Times New Roman"/>
                        <w:spacing w:val="-6"/>
                        <w:lang w:eastAsia="uk-UA"/>
                      </w:rPr>
                      <w:t xml:space="preserve">, що забезпечується </w:t>
                    </w:r>
                    <w:r w:rsidRPr="00670A9C">
                      <w:rPr>
                        <w:rFonts w:ascii="Times New Roman" w:eastAsia="Times New Roman" w:hAnsi="Times New Roman" w:cs="Times New Roman"/>
                        <w:b/>
                        <w:spacing w:val="-6"/>
                        <w:lang w:eastAsia="uk-UA"/>
                      </w:rPr>
                      <w:t>висококваліфікованими викладачами</w:t>
                    </w:r>
                  </w:p>
                </w:txbxContent>
              </v:textbox>
            </v:rect>
            <v:rect id="_x0000_s1027" style="position:absolute;left:3771;top:2401;width:4110;height:1368;rotation:180;flip:x" fillcolor="#dbe5f1 [660]" strokeweight="1.25pt">
              <v:textbox style="mso-next-textbox:#_x0000_s1027">
                <w:txbxContent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ДИПЛОМ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державного зразка та </w:t>
                    </w:r>
                  </w:p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додаток до диплома</w:t>
                    </w:r>
                    <w:r w:rsidRPr="00512A41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lang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європейського зразка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, </w:t>
                    </w:r>
                  </w:p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b/>
                        <w:sz w:val="20"/>
                        <w:szCs w:val="20"/>
                        <w:lang w:val="ru-RU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що дає можливість навчатися за кордоном</w:t>
                    </w:r>
                  </w:p>
                </w:txbxContent>
              </v:textbox>
            </v:rect>
            <v:rect id="_x0000_s1028" style="position:absolute;left:3764;top:3889;width:4110;height:1336;rotation:180;flip:x" fillcolor="#dbe5f1 [660]" strokeweight="1.25pt">
              <v:textbox style="mso-next-textbox:#_x0000_s1028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ПРАКТИКУ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безпосередньо на робочих місцях:</w:t>
                    </w:r>
                  </w:p>
                  <w:p w:rsidR="005B218B" w:rsidRPr="00DB55E9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в органах фінансової системи, у банках, страхових компаніях, на митницях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,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промислових</w:t>
                    </w:r>
                    <w:r w:rsidRPr="00512A41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підприємствах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тощо</w:t>
                    </w:r>
                  </w:p>
                </w:txbxContent>
              </v:textbox>
            </v:rect>
            <v:rect id="_x0000_s1029" style="position:absolute;left:3764;top:5331;width:4110;height:1395;rotation:180;flip:x" fillcolor="#dbe5f1 [660]" strokeweight="1.25pt">
              <v:textbox style="mso-next-textbox:#_x0000_s1029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ГАРАНТОВАНЕ РОБОЧЕ МІСЦЕ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br/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в органах Міністерства фінансів, юстиції, Державної фіскальної служби, казначейс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ької служби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, банківських установах тощо.</w:t>
                    </w:r>
                  </w:p>
                  <w:p w:rsidR="005B218B" w:rsidRDefault="005B218B" w:rsidP="005B218B">
                    <w:pPr>
                      <w:ind w:left="142"/>
                    </w:pPr>
                  </w:p>
                </w:txbxContent>
              </v:textbox>
            </v:rect>
            <v:rect id="_x0000_s1030" style="position:absolute;left:3764;top:6821;width:4110;height:1111;rotation:180;flip:x" fillcolor="#dbe5f1 [660]" strokeweight="1.25pt">
              <v:textbox style="mso-next-textbox:#_x0000_s1030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0"/>
                        <w:szCs w:val="20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Можливість займатися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 xml:space="preserve">НАУКОВОЮ </w:t>
                    </w:r>
                    <w:r w:rsidRPr="00002AF9">
                      <w:rPr>
                        <w:rFonts w:ascii="Times New Roman" w:eastAsia="Times New Roman" w:hAnsi="Times New Roman" w:cs="Times New Roman"/>
                        <w:b/>
                        <w:caps/>
                        <w:sz w:val="20"/>
                        <w:szCs w:val="20"/>
                        <w:lang w:eastAsia="uk-UA"/>
                      </w:rPr>
                      <w:t>діяльністю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, вступити до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аспірантури та здобути ступінь ДОКТОРА ФІЛОСОФІЇ</w:t>
                    </w:r>
                  </w:p>
                </w:txbxContent>
              </v:textbox>
            </v:rect>
            <v:rect id="_x0000_s1032" style="position:absolute;left:3759;top:8025;width:4110;height:1077;rotation:180;flip:x" fillcolor="#dbe5f1 [660]" strokeweight="1.25pt">
              <v:textbox style="mso-next-textbox:#_x0000_s1032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АКАДЕМІЧНУ МОБІЛЬНІСТЬ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val="ru-RU" w:eastAsia="uk-UA"/>
                      </w:rPr>
                      <w:t>: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</w:t>
                    </w:r>
                  </w:p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0"/>
                        <w:szCs w:val="20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навчання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за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обміном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в університетах Польщі, Угорщини, Болгарії та Південної Кореї</w:t>
                    </w:r>
                  </w:p>
                </w:txbxContent>
              </v:textbox>
            </v:rect>
            <v:rect id="_x0000_s1031" style="position:absolute;left:3763;top:9197;width:4110;height:1372;rotation:180;flip:x" fillcolor="#dbe5f1 [660]" strokeweight="1.25pt">
              <v:textbox style="mso-next-textbox:#_x0000_s1031">
                <w:txbxContent>
                  <w:p w:rsidR="005B218B" w:rsidRPr="003F0C9B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РІЗНОМАНІТНЕ ДОЗВІЛЛЯ: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br/>
  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  </w:r>
                  </w:p>
                  <w:p w:rsidR="005B218B" w:rsidRDefault="005B218B" w:rsidP="005B218B">
                    <w:pPr>
                      <w:ind w:left="142"/>
                    </w:pPr>
                  </w:p>
                </w:txbxContent>
              </v:textbox>
            </v:rect>
          </v:group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4015B1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AD083A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374BA0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5B218B" w:rsidRPr="00AD083A" w:rsidTr="00947368">
        <w:trPr>
          <w:trHeight w:val="698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uk-UA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uk-UA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AD083A" w:rsidTr="00947368">
        <w:trPr>
          <w:trHeight w:val="811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</w:t>
            </w:r>
            <w:r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9C20DF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Default="00EA2C4E" w:rsidP="005B218B">
      <w:pPr>
        <w:spacing w:after="0" w:line="240" w:lineRule="auto"/>
        <w:ind w:left="284"/>
        <w:jc w:val="center"/>
        <w:rPr>
          <w:lang w:val="ru-RU"/>
        </w:rPr>
      </w:pPr>
      <w:r w:rsidRPr="00EA2C4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05pt;margin-top:63.05pt;width:115.75pt;height:32.7pt;z-index:251661824" stroked="f">
            <v:textbox style="mso-next-textbox:#_x0000_s1034">
              <w:txbxContent>
                <w:p w:rsidR="005B218B" w:rsidRPr="00CA6B38" w:rsidRDefault="005B218B" w:rsidP="005B218B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6B38">
                    <w:rPr>
                      <w:rFonts w:ascii="Arial" w:hAnsi="Arial" w:cs="Arial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5B218B" w:rsidRPr="00512A41">
        <w:rPr>
          <w:noProof/>
          <w:lang w:eastAsia="uk-UA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374BA0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Default="005B218B" w:rsidP="005B218B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3"/>
        <w:gridCol w:w="2694"/>
      </w:tblGrid>
      <w:tr w:rsidR="00570669" w:rsidRPr="00424460" w:rsidTr="00B7297B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</w:t>
            </w:r>
            <w:r w:rsidR="008C3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бюджетних та небюджетних конкурсних пропозицій</w:t>
            </w:r>
          </w:p>
        </w:tc>
        <w:tc>
          <w:tcPr>
            <w:tcW w:w="2694" w:type="dxa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8C36F2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2020</w:t>
            </w:r>
            <w:r w:rsidR="00570669"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небюджетних конкурсних пропозицій (виключно за кошти фізичних або юридичних осіб)</w:t>
            </w:r>
          </w:p>
        </w:tc>
      </w:tr>
      <w:tr w:rsidR="00D31D40" w:rsidRPr="00424460" w:rsidTr="00B7297B">
        <w:trPr>
          <w:trHeight w:val="778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424460" w:rsidTr="00B7297B">
        <w:trPr>
          <w:trHeight w:val="812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424460" w:rsidTr="00B7297B">
        <w:trPr>
          <w:trHeight w:val="696"/>
        </w:trPr>
        <w:tc>
          <w:tcPr>
            <w:tcW w:w="2268" w:type="dxa"/>
            <w:vAlign w:val="center"/>
          </w:tcPr>
          <w:p w:rsidR="00F90710" w:rsidRPr="00424460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424460" w:rsidTr="00B7297B">
        <w:trPr>
          <w:trHeight w:val="717"/>
        </w:trPr>
        <w:tc>
          <w:tcPr>
            <w:tcW w:w="2268" w:type="dxa"/>
            <w:vAlign w:val="center"/>
          </w:tcPr>
          <w:p w:rsidR="00F90710" w:rsidRPr="00424460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424460" w:rsidTr="00B7297B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57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ru-RU"/>
              </w:rPr>
              <w:t>М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атематика</w:t>
            </w: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958A2" w:rsidRPr="00424460" w:rsidTr="00B7297B">
        <w:trPr>
          <w:trHeight w:val="555"/>
        </w:trPr>
        <w:tc>
          <w:tcPr>
            <w:tcW w:w="2268" w:type="dxa"/>
            <w:vAlign w:val="center"/>
          </w:tcPr>
          <w:p w:rsidR="00D958A2" w:rsidRPr="00424460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B7297B">
        <w:trPr>
          <w:trHeight w:val="364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424460" w:rsidTr="00B7297B">
        <w:trPr>
          <w:trHeight w:val="906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424460" w:rsidTr="00B7297B">
        <w:trPr>
          <w:trHeight w:val="40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424460" w:rsidTr="00B7297B">
        <w:trPr>
          <w:trHeight w:val="71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424460" w:rsidTr="00B7297B">
        <w:trPr>
          <w:trHeight w:val="393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845"/>
        </w:trPr>
        <w:tc>
          <w:tcPr>
            <w:tcW w:w="2268" w:type="dxa"/>
            <w:vAlign w:val="center"/>
          </w:tcPr>
          <w:p w:rsidR="000A0580" w:rsidRPr="00424460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3E774F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424460" w:rsidTr="00B7297B">
        <w:trPr>
          <w:trHeight w:val="715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918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424460" w:rsidTr="00B7297B">
        <w:trPr>
          <w:trHeight w:val="563"/>
        </w:trPr>
        <w:tc>
          <w:tcPr>
            <w:tcW w:w="2268" w:type="dxa"/>
            <w:vAlign w:val="center"/>
          </w:tcPr>
          <w:p w:rsidR="000A0580" w:rsidRPr="00424460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57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424460" w:rsidTr="00B7297B">
        <w:trPr>
          <w:trHeight w:val="885"/>
        </w:trPr>
        <w:tc>
          <w:tcPr>
            <w:tcW w:w="2268" w:type="dxa"/>
            <w:vAlign w:val="center"/>
          </w:tcPr>
          <w:p w:rsidR="00281338" w:rsidRPr="00424460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424460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424460" w:rsidTr="00B7297B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B57A12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="000A0580"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3E774F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F90710" w:rsidRDefault="002A4A51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eastAsia="uk-U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36830</wp:posOffset>
            </wp:positionV>
            <wp:extent cx="2790825" cy="1543050"/>
            <wp:effectExtent l="19050" t="0" r="9525" b="0"/>
            <wp:wrapTight wrapText="bothSides">
              <wp:wrapPolygon edited="0">
                <wp:start x="-147" y="0"/>
                <wp:lineTo x="-147" y="21333"/>
                <wp:lineTo x="21674" y="21333"/>
                <wp:lineTo x="21674" y="0"/>
                <wp:lineTo x="-147" y="0"/>
              </wp:wrapPolygon>
            </wp:wrapTight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36" w:rsidRDefault="00D65436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D5490" w:rsidRPr="005E48A6" w:rsidRDefault="004D5490" w:rsidP="002A4A51">
      <w:pPr>
        <w:jc w:val="center"/>
        <w:rPr>
          <w:rFonts w:ascii="Times New Roman" w:hAnsi="Times New Roman"/>
          <w:b/>
          <w:i/>
        </w:rPr>
      </w:pPr>
      <w:r w:rsidRPr="005E48A6">
        <w:rPr>
          <w:rFonts w:ascii="Times New Roman" w:hAnsi="Times New Roman"/>
          <w:b/>
          <w:i/>
        </w:rPr>
        <w:t>Наша адреса:</w:t>
      </w:r>
    </w:p>
    <w:p w:rsidR="004D5490" w:rsidRDefault="004D5490" w:rsidP="002A4A51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7D2F08">
        <w:rPr>
          <w:rFonts w:ascii="Times New Roman" w:hAnsi="Times New Roman"/>
          <w:b/>
          <w:i/>
          <w:sz w:val="18"/>
          <w:szCs w:val="18"/>
        </w:rPr>
        <w:t>Університет митної справи та фінансів</w:t>
      </w:r>
    </w:p>
    <w:p w:rsidR="004D5490" w:rsidRPr="005E48A6" w:rsidRDefault="004D5490" w:rsidP="002A4A51">
      <w:pPr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9000, м"/>
        </w:smartTagPr>
        <w:r w:rsidRPr="005E48A6">
          <w:rPr>
            <w:rFonts w:ascii="Times New Roman" w:hAnsi="Times New Roman"/>
            <w:sz w:val="20"/>
            <w:szCs w:val="20"/>
          </w:rPr>
          <w:t>49000, м</w:t>
        </w:r>
      </w:smartTag>
      <w:r w:rsidRPr="005E48A6">
        <w:rPr>
          <w:rFonts w:ascii="Times New Roman" w:hAnsi="Times New Roman"/>
          <w:sz w:val="20"/>
          <w:szCs w:val="20"/>
        </w:rPr>
        <w:t>. Дніпро,</w:t>
      </w:r>
    </w:p>
    <w:p w:rsidR="009077B4" w:rsidRPr="005E48A6" w:rsidRDefault="004D5490" w:rsidP="002A4A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E48A6">
        <w:rPr>
          <w:rFonts w:ascii="Times New Roman" w:hAnsi="Times New Roman"/>
          <w:sz w:val="20"/>
          <w:szCs w:val="20"/>
        </w:rPr>
        <w:t>вул. В. Вернадського, 2/4</w:t>
      </w:r>
    </w:p>
    <w:sectPr w:rsidR="009077B4" w:rsidRPr="005E48A6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18B"/>
    <w:rsid w:val="00007108"/>
    <w:rsid w:val="0009742F"/>
    <w:rsid w:val="000A0580"/>
    <w:rsid w:val="000F2039"/>
    <w:rsid w:val="000F3163"/>
    <w:rsid w:val="00136B3C"/>
    <w:rsid w:val="00177392"/>
    <w:rsid w:val="001A27E4"/>
    <w:rsid w:val="001C0112"/>
    <w:rsid w:val="001D0FA0"/>
    <w:rsid w:val="0023092B"/>
    <w:rsid w:val="002700E7"/>
    <w:rsid w:val="00281338"/>
    <w:rsid w:val="002A4A51"/>
    <w:rsid w:val="002E16C5"/>
    <w:rsid w:val="0036381B"/>
    <w:rsid w:val="00370E49"/>
    <w:rsid w:val="0037726C"/>
    <w:rsid w:val="003E60D5"/>
    <w:rsid w:val="003E774F"/>
    <w:rsid w:val="00424460"/>
    <w:rsid w:val="0043104D"/>
    <w:rsid w:val="00434C8A"/>
    <w:rsid w:val="00453A00"/>
    <w:rsid w:val="00472D34"/>
    <w:rsid w:val="004B4544"/>
    <w:rsid w:val="004B7793"/>
    <w:rsid w:val="004D5490"/>
    <w:rsid w:val="004D78F8"/>
    <w:rsid w:val="00504971"/>
    <w:rsid w:val="00540D4D"/>
    <w:rsid w:val="00570669"/>
    <w:rsid w:val="005720BB"/>
    <w:rsid w:val="005A2CD6"/>
    <w:rsid w:val="005B218B"/>
    <w:rsid w:val="005C4484"/>
    <w:rsid w:val="005E3F44"/>
    <w:rsid w:val="005E4162"/>
    <w:rsid w:val="005E48A6"/>
    <w:rsid w:val="00603CB8"/>
    <w:rsid w:val="0064470E"/>
    <w:rsid w:val="006511CB"/>
    <w:rsid w:val="006804A5"/>
    <w:rsid w:val="00685479"/>
    <w:rsid w:val="00690D47"/>
    <w:rsid w:val="0069224E"/>
    <w:rsid w:val="00720438"/>
    <w:rsid w:val="007811FE"/>
    <w:rsid w:val="007C2785"/>
    <w:rsid w:val="00800D5F"/>
    <w:rsid w:val="008968A3"/>
    <w:rsid w:val="008C36F2"/>
    <w:rsid w:val="008F79B4"/>
    <w:rsid w:val="00900F2E"/>
    <w:rsid w:val="00906835"/>
    <w:rsid w:val="009077B4"/>
    <w:rsid w:val="009D77BF"/>
    <w:rsid w:val="009E598C"/>
    <w:rsid w:val="00A4701D"/>
    <w:rsid w:val="00A479F4"/>
    <w:rsid w:val="00AE3AE3"/>
    <w:rsid w:val="00B30CA7"/>
    <w:rsid w:val="00B42CAE"/>
    <w:rsid w:val="00B57A12"/>
    <w:rsid w:val="00B66F82"/>
    <w:rsid w:val="00B7297B"/>
    <w:rsid w:val="00BB3EBB"/>
    <w:rsid w:val="00BE1492"/>
    <w:rsid w:val="00BF430E"/>
    <w:rsid w:val="00C0687C"/>
    <w:rsid w:val="00C451B6"/>
    <w:rsid w:val="00CC3FB6"/>
    <w:rsid w:val="00D31D40"/>
    <w:rsid w:val="00D335A1"/>
    <w:rsid w:val="00D343FE"/>
    <w:rsid w:val="00D34F7C"/>
    <w:rsid w:val="00D65436"/>
    <w:rsid w:val="00D861D0"/>
    <w:rsid w:val="00D95100"/>
    <w:rsid w:val="00D958A2"/>
    <w:rsid w:val="00DD13A6"/>
    <w:rsid w:val="00E609B3"/>
    <w:rsid w:val="00E8078E"/>
    <w:rsid w:val="00E84A45"/>
    <w:rsid w:val="00EA2C4E"/>
    <w:rsid w:val="00F04506"/>
    <w:rsid w:val="00F04D81"/>
    <w:rsid w:val="00F65192"/>
    <w:rsid w:val="00F81C98"/>
    <w:rsid w:val="00F8398E"/>
    <w:rsid w:val="00F90710"/>
    <w:rsid w:val="00FC0D0B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0"/>
        <o:r id="V:Rule4" type="callout" idref="#_x0000_s1033"/>
        <o:r id="V:Rule5" type="callout" idref="#_x0000_s1027"/>
        <o:r id="V:Rule6" type="callout" idref="#_x0000_s1028"/>
        <o:r id="V:Rule7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2465</Words>
  <Characters>1406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Department</cp:lastModifiedBy>
  <cp:revision>2</cp:revision>
  <cp:lastPrinted>2019-09-03T06:12:00Z</cp:lastPrinted>
  <dcterms:created xsi:type="dcterms:W3CDTF">2020-01-21T13:45:00Z</dcterms:created>
  <dcterms:modified xsi:type="dcterms:W3CDTF">2020-01-21T13:45:00Z</dcterms:modified>
</cp:coreProperties>
</file>